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5A" w:rsidRDefault="00163C5A" w:rsidP="0016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63C5A" w:rsidRDefault="00163C5A" w:rsidP="0016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63C5A" w:rsidRDefault="00163C5A" w:rsidP="0016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4"/>
        <w:gridCol w:w="3697"/>
        <w:gridCol w:w="5250"/>
      </w:tblGrid>
      <w:tr w:rsidR="00163C5A" w:rsidTr="00163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Default="00163C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Default="00163C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A" w:rsidRDefault="00FE33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163C5A" w:rsidTr="00163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Default="00163C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Default="00163C5A" w:rsidP="00D93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A" w:rsidRDefault="00D93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42.04.03 Издательское дело</w:t>
            </w:r>
          </w:p>
        </w:tc>
      </w:tr>
      <w:tr w:rsidR="00163C5A" w:rsidTr="00163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Default="00163C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Default="00163C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A" w:rsidRDefault="00FE33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Продвижение и распространение издательской продукции</w:t>
            </w:r>
          </w:p>
        </w:tc>
      </w:tr>
      <w:tr w:rsidR="00163C5A" w:rsidTr="00163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Default="00163C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Default="00163C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A" w:rsidRDefault="00FE33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163C5A" w:rsidTr="00163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A" w:rsidRDefault="00163C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Default="00163C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A" w:rsidRDefault="00FE33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Соболенко Н.П.</w:t>
            </w:r>
          </w:p>
        </w:tc>
      </w:tr>
      <w:tr w:rsidR="00163C5A" w:rsidTr="00163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5A" w:rsidRDefault="00163C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Default="00163C5A" w:rsidP="00FE33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Pr="007663C3" w:rsidRDefault="00FE33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педагога: </w:t>
            </w:r>
            <w:hyperlink r:id="rId5" w:history="1">
              <w:r w:rsidR="007663C3" w:rsidRPr="0035706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</w:t>
              </w:r>
              <w:r w:rsidR="007663C3" w:rsidRPr="0035706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st</w:t>
              </w:r>
              <w:r w:rsidR="007663C3" w:rsidRPr="0035706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-</w:t>
              </w:r>
              <w:r w:rsidR="007663C3" w:rsidRPr="0035706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pro</w:t>
              </w:r>
              <w:r w:rsidR="007663C3" w:rsidRPr="0035706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7663C3" w:rsidRPr="0035706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chgaki</w:t>
              </w:r>
              <w:r w:rsidR="007663C3" w:rsidRPr="0035706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7663C3" w:rsidRPr="0035706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7663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63C5A" w:rsidRDefault="00163C5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63C5A" w:rsidTr="00163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Default="00163C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Default="00163C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Default="00163C5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63C5A" w:rsidTr="00163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Default="00163C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Default="00163C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5A" w:rsidRPr="00FE3362" w:rsidRDefault="00FE3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E33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Конкретные даты: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задание №3 – 24 апреля; задание№4 – 18 мая.</w:t>
            </w:r>
          </w:p>
          <w:p w:rsidR="00163C5A" w:rsidRDefault="00163C5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163C5A" w:rsidRDefault="00163C5A" w:rsidP="00163C5A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63C5A" w:rsidRDefault="00163C5A" w:rsidP="0016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163C5A" w:rsidRDefault="00163C5A" w:rsidP="00163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63C5A" w:rsidRDefault="00163C5A" w:rsidP="00163C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63C5A" w:rsidRDefault="00163C5A" w:rsidP="00163C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FE3362" w:rsidRPr="00FE336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курса </w:t>
      </w:r>
      <w:proofErr w:type="gramStart"/>
      <w:r w:rsidR="00FE3362">
        <w:rPr>
          <w:rFonts w:ascii="Times New Roman" w:hAnsi="Times New Roman" w:cs="Times New Roman"/>
          <w:sz w:val="28"/>
        </w:rPr>
        <w:t xml:space="preserve">( </w:t>
      </w:r>
      <w:proofErr w:type="gramEnd"/>
      <w:r w:rsidR="00FE3362">
        <w:rPr>
          <w:rFonts w:ascii="Times New Roman" w:hAnsi="Times New Roman" w:cs="Times New Roman"/>
          <w:sz w:val="28"/>
        </w:rPr>
        <w:t>701мИД</w:t>
      </w:r>
      <w:r>
        <w:rPr>
          <w:rFonts w:ascii="Times New Roman" w:hAnsi="Times New Roman" w:cs="Times New Roman"/>
          <w:sz w:val="28"/>
        </w:rPr>
        <w:t>)</w:t>
      </w:r>
    </w:p>
    <w:p w:rsidR="00163C5A" w:rsidRDefault="00163C5A" w:rsidP="00163C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FE33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362" w:rsidRDefault="00FE3362" w:rsidP="00163C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362" w:rsidRDefault="00FE3362" w:rsidP="00163C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362" w:rsidRPr="007F3CA4" w:rsidRDefault="00FE3362" w:rsidP="00FE3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A4">
        <w:rPr>
          <w:rFonts w:ascii="Times New Roman" w:hAnsi="Times New Roman" w:cs="Times New Roman"/>
          <w:b/>
          <w:sz w:val="28"/>
          <w:szCs w:val="28"/>
        </w:rPr>
        <w:t>Задание №3 ОСОБЕННОСТИ РОЗНИЧНЫХ КАНАЛОВ СБЫТА</w:t>
      </w:r>
    </w:p>
    <w:p w:rsidR="00FE3362" w:rsidRPr="007F3CA4" w:rsidRDefault="00FE3362" w:rsidP="00FE3362">
      <w:pPr>
        <w:rPr>
          <w:sz w:val="28"/>
          <w:szCs w:val="28"/>
        </w:rPr>
      </w:pPr>
      <w:r w:rsidRPr="007F3CA4">
        <w:rPr>
          <w:sz w:val="28"/>
          <w:szCs w:val="28"/>
        </w:rPr>
        <w:t>1.Магистр</w:t>
      </w:r>
      <w:proofErr w:type="gramStart"/>
      <w:r w:rsidRPr="007F3CA4">
        <w:rPr>
          <w:sz w:val="28"/>
          <w:szCs w:val="28"/>
        </w:rPr>
        <w:t xml:space="preserve"> ,</w:t>
      </w:r>
      <w:proofErr w:type="gramEnd"/>
      <w:r w:rsidRPr="007F3CA4">
        <w:rPr>
          <w:sz w:val="28"/>
          <w:szCs w:val="28"/>
        </w:rPr>
        <w:t xml:space="preserve"> используя представленную классификацию розничных каналов сбыта, представляет розничные каналы продаж печатных и электронных произведений.</w:t>
      </w:r>
    </w:p>
    <w:p w:rsidR="00FE3362" w:rsidRPr="007F3CA4" w:rsidRDefault="00FE3362" w:rsidP="00FE3362">
      <w:pPr>
        <w:rPr>
          <w:sz w:val="28"/>
          <w:szCs w:val="28"/>
        </w:rPr>
      </w:pPr>
      <w:r w:rsidRPr="007F3CA4">
        <w:rPr>
          <w:sz w:val="28"/>
          <w:szCs w:val="28"/>
        </w:rPr>
        <w:t xml:space="preserve">2.Надо привести примеры существующих книжных </w:t>
      </w:r>
      <w:proofErr w:type="gramStart"/>
      <w:r w:rsidRPr="007F3CA4">
        <w:rPr>
          <w:sz w:val="28"/>
          <w:szCs w:val="28"/>
        </w:rPr>
        <w:t>магазинов</w:t>
      </w:r>
      <w:proofErr w:type="gramEnd"/>
      <w:r w:rsidRPr="007F3CA4">
        <w:rPr>
          <w:sz w:val="28"/>
          <w:szCs w:val="28"/>
        </w:rPr>
        <w:t xml:space="preserve"> и определить к </w:t>
      </w:r>
      <w:proofErr w:type="gramStart"/>
      <w:r w:rsidRPr="007F3CA4">
        <w:rPr>
          <w:sz w:val="28"/>
          <w:szCs w:val="28"/>
        </w:rPr>
        <w:t>каким</w:t>
      </w:r>
      <w:proofErr w:type="gramEnd"/>
      <w:r w:rsidRPr="007F3CA4">
        <w:rPr>
          <w:sz w:val="28"/>
          <w:szCs w:val="28"/>
        </w:rPr>
        <w:t xml:space="preserve"> </w:t>
      </w:r>
      <w:r w:rsidR="00D93370">
        <w:rPr>
          <w:sz w:val="28"/>
          <w:szCs w:val="28"/>
        </w:rPr>
        <w:t xml:space="preserve"> </w:t>
      </w:r>
      <w:r w:rsidRPr="007F3CA4">
        <w:rPr>
          <w:sz w:val="28"/>
          <w:szCs w:val="28"/>
        </w:rPr>
        <w:t>видам розничных каналов сбыта они относятся, дать им краткую характеристику.</w:t>
      </w:r>
    </w:p>
    <w:p w:rsidR="00FE3362" w:rsidRPr="007F3CA4" w:rsidRDefault="00FE3362" w:rsidP="00FE3362">
      <w:pPr>
        <w:rPr>
          <w:b/>
          <w:sz w:val="28"/>
          <w:szCs w:val="28"/>
        </w:rPr>
      </w:pPr>
      <w:r w:rsidRPr="007F3CA4">
        <w:rPr>
          <w:b/>
          <w:sz w:val="28"/>
          <w:szCs w:val="28"/>
        </w:rPr>
        <w:t>3. Классификация предприятий торговли</w:t>
      </w:r>
    </w:p>
    <w:p w:rsidR="00FE3362" w:rsidRPr="007F3CA4" w:rsidRDefault="00FE3362" w:rsidP="00FE3362">
      <w:pPr>
        <w:numPr>
          <w:ilvl w:val="0"/>
          <w:numId w:val="1"/>
        </w:numPr>
        <w:rPr>
          <w:sz w:val="28"/>
          <w:szCs w:val="28"/>
        </w:rPr>
      </w:pPr>
      <w:r w:rsidRPr="007F3CA4">
        <w:rPr>
          <w:sz w:val="28"/>
          <w:szCs w:val="28"/>
        </w:rPr>
        <w:t xml:space="preserve"> </w:t>
      </w:r>
      <w:r w:rsidRPr="007F3CA4">
        <w:rPr>
          <w:b/>
          <w:sz w:val="28"/>
          <w:szCs w:val="28"/>
        </w:rPr>
        <w:t>По формам собственности:</w:t>
      </w:r>
      <w:r w:rsidRPr="007F3CA4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 </w:t>
      </w:r>
      <w:r w:rsidRPr="007F3CA4">
        <w:rPr>
          <w:sz w:val="28"/>
          <w:szCs w:val="28"/>
        </w:rPr>
        <w:t xml:space="preserve">частные, государственные, муниципальные унитарные,  кооперативные и др. </w:t>
      </w:r>
    </w:p>
    <w:p w:rsidR="00FE3362" w:rsidRPr="007F3CA4" w:rsidRDefault="00FE3362" w:rsidP="00FE3362">
      <w:pPr>
        <w:numPr>
          <w:ilvl w:val="0"/>
          <w:numId w:val="1"/>
        </w:numPr>
        <w:ind w:left="360"/>
        <w:rPr>
          <w:sz w:val="28"/>
          <w:szCs w:val="28"/>
        </w:rPr>
      </w:pPr>
      <w:r w:rsidRPr="007F3CA4">
        <w:rPr>
          <w:b/>
          <w:sz w:val="28"/>
          <w:szCs w:val="28"/>
        </w:rPr>
        <w:lastRenderedPageBreak/>
        <w:t>По видам торговли:</w:t>
      </w:r>
      <w:r w:rsidRPr="007F3CA4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 </w:t>
      </w:r>
      <w:r w:rsidRPr="007F3CA4">
        <w:rPr>
          <w:sz w:val="28"/>
          <w:szCs w:val="28"/>
        </w:rPr>
        <w:t>предприятия оптово</w:t>
      </w:r>
      <w:proofErr w:type="gramStart"/>
      <w:r w:rsidRPr="007F3CA4">
        <w:rPr>
          <w:sz w:val="28"/>
          <w:szCs w:val="28"/>
        </w:rPr>
        <w:t>й(</w:t>
      </w:r>
      <w:proofErr w:type="gramEnd"/>
      <w:r w:rsidRPr="007F3CA4">
        <w:rPr>
          <w:sz w:val="28"/>
          <w:szCs w:val="28"/>
        </w:rPr>
        <w:t xml:space="preserve">мелкооптовой) торговли;  предприятия розничной торговли </w:t>
      </w:r>
    </w:p>
    <w:p w:rsidR="00FE3362" w:rsidRPr="007F3CA4" w:rsidRDefault="00FE3362" w:rsidP="00FE3362">
      <w:pPr>
        <w:numPr>
          <w:ilvl w:val="0"/>
          <w:numId w:val="1"/>
        </w:numPr>
        <w:rPr>
          <w:sz w:val="28"/>
          <w:szCs w:val="28"/>
        </w:rPr>
      </w:pPr>
      <w:r w:rsidRPr="007F3CA4">
        <w:rPr>
          <w:b/>
          <w:sz w:val="28"/>
          <w:szCs w:val="28"/>
        </w:rPr>
        <w:t>По специализации торговой деятельности:</w:t>
      </w:r>
      <w:r w:rsidRPr="007F3CA4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 </w:t>
      </w:r>
      <w:r w:rsidRPr="007F3CA4">
        <w:rPr>
          <w:sz w:val="28"/>
          <w:szCs w:val="28"/>
        </w:rPr>
        <w:t xml:space="preserve">универсальные,  специализированные, неспециализированные:- с комбинированным ассортиментом, со смешанным ассортиментом </w:t>
      </w:r>
    </w:p>
    <w:p w:rsidR="00FE3362" w:rsidRPr="007F3CA4" w:rsidRDefault="00FE3362" w:rsidP="00FE3362">
      <w:pPr>
        <w:numPr>
          <w:ilvl w:val="0"/>
          <w:numId w:val="1"/>
        </w:numPr>
        <w:rPr>
          <w:sz w:val="28"/>
          <w:szCs w:val="28"/>
        </w:rPr>
      </w:pPr>
      <w:r w:rsidRPr="007F3CA4">
        <w:rPr>
          <w:b/>
          <w:sz w:val="28"/>
          <w:szCs w:val="28"/>
        </w:rPr>
        <w:t>По способу организации торговой деятельности:</w:t>
      </w:r>
      <w:r w:rsidRPr="007F3CA4">
        <w:rPr>
          <w:rFonts w:ascii="Constantia" w:eastAsia="+mn-ea" w:hAnsi="Constantia" w:cs="+mn-cs"/>
          <w:b/>
          <w:color w:val="000000"/>
          <w:kern w:val="24"/>
          <w:sz w:val="28"/>
          <w:szCs w:val="28"/>
        </w:rPr>
        <w:t xml:space="preserve"> </w:t>
      </w:r>
      <w:r w:rsidRPr="007F3CA4">
        <w:rPr>
          <w:sz w:val="28"/>
          <w:szCs w:val="28"/>
        </w:rPr>
        <w:t>сетевы</w:t>
      </w:r>
      <w:proofErr w:type="gramStart"/>
      <w:r w:rsidRPr="007F3CA4">
        <w:rPr>
          <w:sz w:val="28"/>
          <w:szCs w:val="28"/>
        </w:rPr>
        <w:t>е(</w:t>
      </w:r>
      <w:proofErr w:type="gramEnd"/>
      <w:r w:rsidRPr="007F3CA4">
        <w:rPr>
          <w:sz w:val="28"/>
          <w:szCs w:val="28"/>
        </w:rPr>
        <w:t>торговая сеть), автономные,  фирменные и др.</w:t>
      </w:r>
    </w:p>
    <w:p w:rsidR="00FE3362" w:rsidRPr="007F3CA4" w:rsidRDefault="00FE3362" w:rsidP="00FE3362">
      <w:pPr>
        <w:numPr>
          <w:ilvl w:val="0"/>
          <w:numId w:val="1"/>
        </w:numPr>
        <w:rPr>
          <w:sz w:val="28"/>
          <w:szCs w:val="28"/>
        </w:rPr>
      </w:pPr>
      <w:r w:rsidRPr="007F3CA4">
        <w:rPr>
          <w:b/>
          <w:sz w:val="28"/>
          <w:szCs w:val="28"/>
        </w:rPr>
        <w:t>По виду торгового объекта:</w:t>
      </w:r>
      <w:r w:rsidRPr="007F3CA4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 </w:t>
      </w:r>
      <w:proofErr w:type="gramStart"/>
      <w:r w:rsidRPr="007F3CA4">
        <w:rPr>
          <w:rFonts w:ascii="Constantia" w:eastAsia="+mn-ea" w:hAnsi="Constantia" w:cs="+mn-cs"/>
          <w:color w:val="000000"/>
          <w:kern w:val="24"/>
          <w:sz w:val="28"/>
          <w:szCs w:val="28"/>
        </w:rPr>
        <w:t>ст</w:t>
      </w:r>
      <w:r w:rsidRPr="007F3CA4">
        <w:rPr>
          <w:sz w:val="28"/>
          <w:szCs w:val="28"/>
        </w:rPr>
        <w:t>ационарные</w:t>
      </w:r>
      <w:proofErr w:type="gramEnd"/>
      <w:r w:rsidRPr="007F3CA4">
        <w:rPr>
          <w:sz w:val="28"/>
          <w:szCs w:val="28"/>
        </w:rPr>
        <w:t>,</w:t>
      </w:r>
      <w:r w:rsidRPr="007F3CA4">
        <w:rPr>
          <w:sz w:val="28"/>
          <w:szCs w:val="28"/>
        </w:rPr>
        <w:tab/>
        <w:t>нестационарные</w:t>
      </w:r>
      <w:r w:rsidRPr="007F3CA4">
        <w:rPr>
          <w:sz w:val="28"/>
          <w:szCs w:val="28"/>
        </w:rPr>
        <w:tab/>
      </w:r>
      <w:r w:rsidRPr="007F3CA4">
        <w:rPr>
          <w:sz w:val="28"/>
          <w:szCs w:val="28"/>
        </w:rPr>
        <w:tab/>
      </w:r>
    </w:p>
    <w:p w:rsidR="00FE3362" w:rsidRPr="007F3CA4" w:rsidRDefault="00FE3362" w:rsidP="00FE3362">
      <w:pPr>
        <w:numPr>
          <w:ilvl w:val="0"/>
          <w:numId w:val="1"/>
        </w:numPr>
        <w:rPr>
          <w:sz w:val="28"/>
          <w:szCs w:val="28"/>
        </w:rPr>
      </w:pPr>
      <w:r w:rsidRPr="007F3CA4">
        <w:rPr>
          <w:b/>
          <w:sz w:val="28"/>
          <w:szCs w:val="28"/>
        </w:rPr>
        <w:t>По формам торгового обслуживания покупателей:</w:t>
      </w:r>
      <w:r w:rsidRPr="007F3CA4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 </w:t>
      </w:r>
      <w:r w:rsidRPr="007F3CA4">
        <w:rPr>
          <w:sz w:val="28"/>
          <w:szCs w:val="28"/>
        </w:rPr>
        <w:t>с полным самообслуживанием, с частичным самообслуживанием, с  индивидуальным обслуживание</w:t>
      </w:r>
      <w:proofErr w:type="gramStart"/>
      <w:r w:rsidRPr="007F3CA4">
        <w:rPr>
          <w:sz w:val="28"/>
          <w:szCs w:val="28"/>
        </w:rPr>
        <w:t>м(</w:t>
      </w:r>
      <w:proofErr w:type="gramEnd"/>
      <w:r w:rsidRPr="007F3CA4">
        <w:rPr>
          <w:sz w:val="28"/>
          <w:szCs w:val="28"/>
        </w:rPr>
        <w:t xml:space="preserve"> в том числе через прилавок), с обслуживанием по предварительным заказам с обслуживанием по образцам, с обслуживанием по каталогам  и другие</w:t>
      </w:r>
    </w:p>
    <w:p w:rsidR="00FE3362" w:rsidRDefault="00FE3362" w:rsidP="00FE3362">
      <w:pPr>
        <w:numPr>
          <w:ilvl w:val="0"/>
          <w:numId w:val="1"/>
        </w:numPr>
        <w:rPr>
          <w:sz w:val="28"/>
          <w:szCs w:val="28"/>
        </w:rPr>
      </w:pPr>
      <w:r w:rsidRPr="007F3CA4">
        <w:rPr>
          <w:b/>
          <w:sz w:val="28"/>
          <w:szCs w:val="28"/>
        </w:rPr>
        <w:t>По типам предприятий торговли:</w:t>
      </w:r>
      <w:r w:rsidRPr="007F3CA4">
        <w:rPr>
          <w:rFonts w:ascii="Constantia" w:eastAsia="+mn-ea" w:hAnsi="Constantia" w:cs="+mn-cs"/>
          <w:b/>
          <w:color w:val="000000"/>
          <w:kern w:val="24"/>
          <w:sz w:val="28"/>
          <w:szCs w:val="28"/>
        </w:rPr>
        <w:t xml:space="preserve"> </w:t>
      </w:r>
      <w:r w:rsidRPr="007F3CA4">
        <w:rPr>
          <w:sz w:val="28"/>
          <w:szCs w:val="28"/>
        </w:rPr>
        <w:t xml:space="preserve">гипермаркет, универмаг, магазин-склад, центр оптовой и мелкооптовой торговли, универсальный </w:t>
      </w:r>
      <w:proofErr w:type="spellStart"/>
      <w:r w:rsidRPr="007F3CA4">
        <w:rPr>
          <w:sz w:val="28"/>
          <w:szCs w:val="28"/>
        </w:rPr>
        <w:t>общетоварный</w:t>
      </w:r>
      <w:proofErr w:type="spellEnd"/>
      <w:r w:rsidRPr="007F3CA4">
        <w:rPr>
          <w:sz w:val="28"/>
          <w:szCs w:val="28"/>
        </w:rPr>
        <w:t xml:space="preserve"> непродовольственный склад, универсальный </w:t>
      </w:r>
      <w:proofErr w:type="spellStart"/>
      <w:r w:rsidRPr="007F3CA4">
        <w:rPr>
          <w:sz w:val="28"/>
          <w:szCs w:val="28"/>
        </w:rPr>
        <w:t>общетоварный</w:t>
      </w:r>
      <w:proofErr w:type="spellEnd"/>
      <w:r w:rsidRPr="007F3CA4">
        <w:rPr>
          <w:sz w:val="28"/>
          <w:szCs w:val="28"/>
        </w:rPr>
        <w:t xml:space="preserve"> продовольственный склад, универсам,  супермаркет, гастроном, магазин «Товары повседневного спроса», специализированный </w:t>
      </w:r>
      <w:proofErr w:type="spellStart"/>
      <w:r w:rsidRPr="007F3CA4">
        <w:rPr>
          <w:sz w:val="28"/>
          <w:szCs w:val="28"/>
        </w:rPr>
        <w:t>общетоварный</w:t>
      </w:r>
      <w:proofErr w:type="spellEnd"/>
      <w:r w:rsidRPr="007F3CA4">
        <w:rPr>
          <w:sz w:val="28"/>
          <w:szCs w:val="28"/>
        </w:rPr>
        <w:t xml:space="preserve"> продовольственный склад,  специализированный </w:t>
      </w:r>
      <w:proofErr w:type="spellStart"/>
      <w:r w:rsidRPr="007F3CA4">
        <w:rPr>
          <w:sz w:val="28"/>
          <w:szCs w:val="28"/>
        </w:rPr>
        <w:t>общетоварный</w:t>
      </w:r>
      <w:proofErr w:type="spellEnd"/>
      <w:r w:rsidRPr="007F3CA4">
        <w:rPr>
          <w:sz w:val="28"/>
          <w:szCs w:val="28"/>
        </w:rPr>
        <w:t xml:space="preserve"> непродовольственный склад, магази</w:t>
      </w:r>
      <w:proofErr w:type="gramStart"/>
      <w:r w:rsidRPr="007F3CA4">
        <w:rPr>
          <w:sz w:val="28"/>
          <w:szCs w:val="28"/>
        </w:rPr>
        <w:t>н»</w:t>
      </w:r>
      <w:proofErr w:type="gramEnd"/>
      <w:r w:rsidRPr="007F3CA4">
        <w:rPr>
          <w:sz w:val="28"/>
          <w:szCs w:val="28"/>
        </w:rPr>
        <w:t>Рыба», «Мясо», «Колбасы», «Минеральные воды», «Хлеб», «Овощи-фрукты» и др., магазин «Электротовары», «Одежда», «Обувь», «Ткани», «Хозяйственные товары», «Мебель», «Книги», «</w:t>
      </w:r>
      <w:proofErr w:type="spellStart"/>
      <w:r w:rsidRPr="007F3CA4">
        <w:rPr>
          <w:sz w:val="28"/>
          <w:szCs w:val="28"/>
        </w:rPr>
        <w:t>Зоотовары</w:t>
      </w:r>
      <w:proofErr w:type="spellEnd"/>
      <w:r w:rsidRPr="007F3CA4">
        <w:rPr>
          <w:sz w:val="28"/>
          <w:szCs w:val="28"/>
        </w:rPr>
        <w:t xml:space="preserve">», «Семена», «Природа», «Охотник». </w:t>
      </w:r>
      <w:proofErr w:type="gramStart"/>
      <w:r w:rsidRPr="007F3CA4">
        <w:rPr>
          <w:sz w:val="28"/>
          <w:szCs w:val="28"/>
        </w:rPr>
        <w:t xml:space="preserve">«Цветы», «Мир садовода», «Спорт и туризм» и т.п., магазин  «Продукты»; павильон «Продукты», </w:t>
      </w:r>
      <w:proofErr w:type="spellStart"/>
      <w:r w:rsidRPr="007F3CA4">
        <w:rPr>
          <w:sz w:val="28"/>
          <w:szCs w:val="28"/>
        </w:rPr>
        <w:t>минимаркет</w:t>
      </w:r>
      <w:proofErr w:type="spellEnd"/>
      <w:r w:rsidRPr="007F3CA4">
        <w:rPr>
          <w:sz w:val="28"/>
          <w:szCs w:val="28"/>
        </w:rPr>
        <w:t xml:space="preserve">, торговый дом, товары для дома, для детей, для женщин, для мужчин, для будущих мам, для полных, для новобрачных, для молодежи и т.п., магазин «Промтовары», магазин «Кэш </w:t>
      </w:r>
      <w:proofErr w:type="spellStart"/>
      <w:r w:rsidRPr="007F3CA4">
        <w:rPr>
          <w:sz w:val="28"/>
          <w:szCs w:val="28"/>
        </w:rPr>
        <w:t>энд</w:t>
      </w:r>
      <w:proofErr w:type="spellEnd"/>
      <w:r w:rsidRPr="007F3CA4">
        <w:rPr>
          <w:sz w:val="28"/>
          <w:szCs w:val="28"/>
        </w:rPr>
        <w:t xml:space="preserve"> Кэрри», «Дисконт».</w:t>
      </w:r>
      <w:proofErr w:type="gramEnd"/>
      <w:r w:rsidRPr="007F3CA4">
        <w:rPr>
          <w:sz w:val="28"/>
          <w:szCs w:val="28"/>
        </w:rPr>
        <w:t xml:space="preserve"> «</w:t>
      </w:r>
      <w:proofErr w:type="spellStart"/>
      <w:r w:rsidRPr="007F3CA4">
        <w:rPr>
          <w:sz w:val="28"/>
          <w:szCs w:val="28"/>
        </w:rPr>
        <w:t>Дискаунтер</w:t>
      </w:r>
      <w:proofErr w:type="spellEnd"/>
      <w:r w:rsidRPr="007F3CA4">
        <w:rPr>
          <w:sz w:val="28"/>
          <w:szCs w:val="28"/>
        </w:rPr>
        <w:t>», комиссионный магазин</w:t>
      </w:r>
    </w:p>
    <w:p w:rsidR="00FE4AEC" w:rsidRDefault="00FE4AEC" w:rsidP="00FE4AEC">
      <w:pPr>
        <w:rPr>
          <w:sz w:val="28"/>
          <w:szCs w:val="28"/>
        </w:rPr>
      </w:pPr>
    </w:p>
    <w:p w:rsidR="00FE4AEC" w:rsidRDefault="00FE4AEC" w:rsidP="00FE4AEC">
      <w:pPr>
        <w:rPr>
          <w:sz w:val="28"/>
          <w:szCs w:val="28"/>
        </w:rPr>
      </w:pPr>
    </w:p>
    <w:p w:rsidR="00FE4AEC" w:rsidRPr="007F3CA4" w:rsidRDefault="00FE4AEC" w:rsidP="00FE4AEC">
      <w:pPr>
        <w:rPr>
          <w:sz w:val="28"/>
          <w:szCs w:val="28"/>
        </w:rPr>
      </w:pPr>
    </w:p>
    <w:p w:rsidR="00FE3362" w:rsidRPr="007F3CA4" w:rsidRDefault="00FE3362" w:rsidP="00FE3362">
      <w:pPr>
        <w:ind w:left="360"/>
        <w:rPr>
          <w:sz w:val="28"/>
          <w:szCs w:val="28"/>
        </w:rPr>
      </w:pPr>
      <w:r w:rsidRPr="007F3CA4">
        <w:rPr>
          <w:sz w:val="28"/>
          <w:szCs w:val="28"/>
        </w:rPr>
        <w:lastRenderedPageBreak/>
        <w:t xml:space="preserve">4. </w:t>
      </w:r>
      <w:r w:rsidRPr="007F3CA4">
        <w:rPr>
          <w:b/>
          <w:sz w:val="28"/>
          <w:szCs w:val="28"/>
        </w:rPr>
        <w:t>Основные характеристики предприятия торговли в сфере книжной торговли</w:t>
      </w:r>
    </w:p>
    <w:tbl>
      <w:tblPr>
        <w:tblStyle w:val="a3"/>
        <w:tblW w:w="0" w:type="auto"/>
        <w:tblInd w:w="360" w:type="dxa"/>
        <w:tblLook w:val="04A0"/>
      </w:tblPr>
      <w:tblGrid>
        <w:gridCol w:w="1553"/>
        <w:gridCol w:w="1235"/>
        <w:gridCol w:w="1040"/>
        <w:gridCol w:w="984"/>
        <w:gridCol w:w="1223"/>
        <w:gridCol w:w="1738"/>
        <w:gridCol w:w="1438"/>
      </w:tblGrid>
      <w:tr w:rsidR="00FE3362" w:rsidRPr="007F3CA4" w:rsidTr="00B139A1">
        <w:tc>
          <w:tcPr>
            <w:tcW w:w="41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Предприятия торговли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Площадь торгового объекта</w:t>
            </w:r>
          </w:p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Кв</w:t>
            </w:r>
            <w:proofErr w:type="gramStart"/>
            <w:r w:rsidRPr="007F3CA4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Ассортимент</w:t>
            </w:r>
          </w:p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товаров</w:t>
            </w:r>
          </w:p>
        </w:tc>
        <w:tc>
          <w:tcPr>
            <w:tcW w:w="1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Формы</w:t>
            </w:r>
          </w:p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Торгового</w:t>
            </w:r>
          </w:p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Обслуживания</w:t>
            </w:r>
          </w:p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покупателей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Отличительные особенности</w:t>
            </w:r>
          </w:p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Типа</w:t>
            </w:r>
          </w:p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предприятия</w:t>
            </w:r>
          </w:p>
        </w:tc>
      </w:tr>
      <w:tr w:rsidR="00FE3362" w:rsidRPr="007F3CA4" w:rsidTr="00B139A1"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Специализация</w:t>
            </w:r>
          </w:p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Торговой деятельности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Тип предприятия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Вид торговли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</w:tr>
      <w:tr w:rsidR="00FE3362" w:rsidRPr="007F3CA4" w:rsidTr="00B139A1"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 xml:space="preserve">1.Универсальное </w:t>
            </w:r>
          </w:p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предприятие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Гипермаркет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Розничная торговля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4000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Перечислить товары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Преимущественно самообслуживание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  <w:r w:rsidRPr="007F3CA4">
              <w:rPr>
                <w:sz w:val="28"/>
                <w:szCs w:val="28"/>
              </w:rPr>
              <w:t>Широкая зона обслуживания и т.д.</w:t>
            </w:r>
          </w:p>
        </w:tc>
      </w:tr>
      <w:tr w:rsidR="00FE3362" w:rsidRPr="007F3CA4" w:rsidTr="00B139A1"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</w:tr>
      <w:tr w:rsidR="00FE3362" w:rsidRPr="007F3CA4" w:rsidTr="00B139A1"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62" w:rsidRPr="007F3CA4" w:rsidRDefault="00FE3362" w:rsidP="00B139A1">
            <w:pPr>
              <w:rPr>
                <w:sz w:val="28"/>
                <w:szCs w:val="28"/>
              </w:rPr>
            </w:pPr>
          </w:p>
        </w:tc>
      </w:tr>
    </w:tbl>
    <w:p w:rsidR="00FE3362" w:rsidRDefault="00FE3362" w:rsidP="00163C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362" w:rsidRDefault="00FE3362" w:rsidP="00FE33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4.</w:t>
      </w:r>
    </w:p>
    <w:p w:rsidR="00FE3362" w:rsidRDefault="00FE3362" w:rsidP="00163C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362" w:rsidRDefault="00FE3362" w:rsidP="00163C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362" w:rsidRPr="007F3CA4" w:rsidRDefault="00FE3362" w:rsidP="00FE3362">
      <w:pPr>
        <w:jc w:val="center"/>
        <w:rPr>
          <w:b/>
          <w:sz w:val="32"/>
          <w:szCs w:val="32"/>
        </w:rPr>
      </w:pPr>
      <w:r w:rsidRPr="007F3CA4">
        <w:rPr>
          <w:b/>
          <w:sz w:val="32"/>
          <w:szCs w:val="32"/>
        </w:rPr>
        <w:t xml:space="preserve">Задание №4   </w:t>
      </w:r>
      <w:r w:rsidRPr="007F3CA4">
        <w:rPr>
          <w:i/>
          <w:sz w:val="32"/>
          <w:szCs w:val="32"/>
        </w:rPr>
        <w:t>Анализ</w:t>
      </w:r>
      <w:r w:rsidRPr="007F3CA4">
        <w:rPr>
          <w:rFonts w:ascii="Times New Roman" w:hAnsi="Times New Roman" w:cs="Times New Roman"/>
          <w:i/>
          <w:sz w:val="32"/>
          <w:szCs w:val="32"/>
        </w:rPr>
        <w:t xml:space="preserve"> состава покупателей и </w:t>
      </w:r>
      <w:r w:rsidRPr="007F3CA4">
        <w:rPr>
          <w:rStyle w:val="fontstyle31"/>
          <w:sz w:val="32"/>
          <w:szCs w:val="32"/>
        </w:rPr>
        <w:t xml:space="preserve">мероприятий </w:t>
      </w:r>
      <w:r w:rsidRPr="007F3CA4">
        <w:rPr>
          <w:rFonts w:ascii="Times New Roman" w:hAnsi="Times New Roman" w:cs="Times New Roman"/>
          <w:b/>
          <w:i/>
          <w:sz w:val="32"/>
          <w:szCs w:val="32"/>
        </w:rPr>
        <w:t>книготоргового предприятия</w:t>
      </w:r>
      <w:r w:rsidRPr="007F3CA4">
        <w:rPr>
          <w:rStyle w:val="fontstyle31"/>
          <w:sz w:val="32"/>
          <w:szCs w:val="32"/>
        </w:rPr>
        <w:t xml:space="preserve"> по продвижению издательской продукции</w:t>
      </w:r>
      <w:r w:rsidRPr="007F3CA4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br/>
      </w:r>
      <w:r w:rsidRPr="007F3CA4">
        <w:rPr>
          <w:rStyle w:val="fontstyle01"/>
          <w:sz w:val="32"/>
          <w:szCs w:val="32"/>
        </w:rPr>
        <w:t>Методика выполнения работы:</w:t>
      </w:r>
    </w:p>
    <w:p w:rsidR="00FE3362" w:rsidRPr="007F3CA4" w:rsidRDefault="00FE3362" w:rsidP="00FE3362">
      <w:pPr>
        <w:rPr>
          <w:sz w:val="32"/>
          <w:szCs w:val="32"/>
        </w:rPr>
      </w:pPr>
      <w:r w:rsidRPr="007F3CA4">
        <w:rPr>
          <w:sz w:val="32"/>
          <w:szCs w:val="32"/>
        </w:rPr>
        <w:t>1.Магистр</w:t>
      </w:r>
      <w:proofErr w:type="gramStart"/>
      <w:r w:rsidRPr="007F3CA4">
        <w:rPr>
          <w:sz w:val="32"/>
          <w:szCs w:val="32"/>
        </w:rPr>
        <w:t xml:space="preserve"> ,</w:t>
      </w:r>
      <w:proofErr w:type="gramEnd"/>
      <w:r w:rsidRPr="007F3CA4">
        <w:rPr>
          <w:sz w:val="32"/>
          <w:szCs w:val="32"/>
        </w:rPr>
        <w:t xml:space="preserve"> используя представленную характеристику покупателей торговых предприятий,  дает описание покупателей конкретных книжных магазинов.</w:t>
      </w:r>
    </w:p>
    <w:p w:rsidR="00FE3362" w:rsidRPr="007F3CA4" w:rsidRDefault="00FE3362" w:rsidP="00FE3362">
      <w:pPr>
        <w:rPr>
          <w:rStyle w:val="fontstyle01"/>
          <w:sz w:val="32"/>
          <w:szCs w:val="32"/>
        </w:rPr>
      </w:pPr>
      <w:r w:rsidRPr="007F3CA4">
        <w:rPr>
          <w:sz w:val="32"/>
          <w:szCs w:val="32"/>
        </w:rPr>
        <w:t xml:space="preserve">2.Выбрать </w:t>
      </w:r>
      <w:r w:rsidRPr="007F3CA4">
        <w:rPr>
          <w:rStyle w:val="fontstyle01"/>
          <w:sz w:val="32"/>
          <w:szCs w:val="32"/>
        </w:rPr>
        <w:t>конкретный книжный магазин, указав №, название, месторасположение, дать его краткую характеристику.</w:t>
      </w:r>
    </w:p>
    <w:p w:rsidR="00FE3362" w:rsidRPr="007F3CA4" w:rsidRDefault="00FE3362" w:rsidP="00FE3362">
      <w:pPr>
        <w:rPr>
          <w:rStyle w:val="fontstyle01"/>
          <w:sz w:val="32"/>
          <w:szCs w:val="32"/>
        </w:rPr>
      </w:pPr>
      <w:r w:rsidRPr="007F3CA4">
        <w:rPr>
          <w:rStyle w:val="fontstyle01"/>
          <w:sz w:val="32"/>
          <w:szCs w:val="32"/>
        </w:rPr>
        <w:t>3. Определить и обозначить группы потенциальных покупателей,</w:t>
      </w:r>
      <w:r w:rsidRPr="007F3CA4">
        <w:rPr>
          <w:color w:val="000000"/>
          <w:sz w:val="32"/>
          <w:szCs w:val="32"/>
        </w:rPr>
        <w:br/>
      </w:r>
      <w:r w:rsidRPr="007F3CA4">
        <w:rPr>
          <w:rStyle w:val="fontstyle01"/>
          <w:sz w:val="32"/>
          <w:szCs w:val="32"/>
        </w:rPr>
        <w:t>в том числе коллективных.</w:t>
      </w:r>
    </w:p>
    <w:p w:rsidR="00FE3362" w:rsidRPr="007F3CA4" w:rsidRDefault="00FE3362" w:rsidP="00FE3362">
      <w:pPr>
        <w:rPr>
          <w:sz w:val="32"/>
          <w:szCs w:val="32"/>
        </w:rPr>
      </w:pPr>
      <w:r w:rsidRPr="007F3CA4">
        <w:rPr>
          <w:sz w:val="32"/>
          <w:szCs w:val="32"/>
        </w:rPr>
        <w:t>4.  Охарактеризовать покупателей названных книжных магазинов по следующим признакам:</w:t>
      </w:r>
    </w:p>
    <w:p w:rsidR="00FE3362" w:rsidRPr="007F3CA4" w:rsidRDefault="00FE3362" w:rsidP="00FE3362">
      <w:pPr>
        <w:rPr>
          <w:sz w:val="32"/>
          <w:szCs w:val="32"/>
        </w:rPr>
      </w:pPr>
      <w:r w:rsidRPr="007F3CA4">
        <w:rPr>
          <w:sz w:val="32"/>
          <w:szCs w:val="32"/>
        </w:rPr>
        <w:t>Женщин</w:t>
      </w:r>
      <w:proofErr w:type="gramStart"/>
      <w:r w:rsidRPr="007F3CA4">
        <w:rPr>
          <w:sz w:val="32"/>
          <w:szCs w:val="32"/>
        </w:rPr>
        <w:t>ы(</w:t>
      </w:r>
      <w:proofErr w:type="gramEnd"/>
      <w:r w:rsidRPr="007F3CA4">
        <w:rPr>
          <w:sz w:val="32"/>
          <w:szCs w:val="32"/>
        </w:rPr>
        <w:t xml:space="preserve"> с указанием возраста);</w:t>
      </w:r>
    </w:p>
    <w:p w:rsidR="00FE3362" w:rsidRPr="007F3CA4" w:rsidRDefault="00FE3362" w:rsidP="00FE3362">
      <w:pPr>
        <w:rPr>
          <w:sz w:val="32"/>
          <w:szCs w:val="32"/>
        </w:rPr>
      </w:pPr>
      <w:r w:rsidRPr="007F3CA4">
        <w:rPr>
          <w:sz w:val="32"/>
          <w:szCs w:val="32"/>
        </w:rPr>
        <w:lastRenderedPageBreak/>
        <w:t>Мужчин</w:t>
      </w:r>
      <w:proofErr w:type="gramStart"/>
      <w:r w:rsidRPr="007F3CA4">
        <w:rPr>
          <w:sz w:val="32"/>
          <w:szCs w:val="32"/>
        </w:rPr>
        <w:t>ы(</w:t>
      </w:r>
      <w:proofErr w:type="gramEnd"/>
      <w:r w:rsidRPr="007F3CA4">
        <w:rPr>
          <w:sz w:val="32"/>
          <w:szCs w:val="32"/>
        </w:rPr>
        <w:t xml:space="preserve"> с указанием возраста);</w:t>
      </w:r>
    </w:p>
    <w:p w:rsidR="00FE3362" w:rsidRPr="007F3CA4" w:rsidRDefault="00FE3362" w:rsidP="00FE3362">
      <w:pPr>
        <w:rPr>
          <w:sz w:val="32"/>
          <w:szCs w:val="32"/>
        </w:rPr>
      </w:pPr>
      <w:r w:rsidRPr="007F3CA4">
        <w:rPr>
          <w:sz w:val="32"/>
          <w:szCs w:val="32"/>
        </w:rPr>
        <w:t>Пожилые покупател</w:t>
      </w:r>
      <w:proofErr w:type="gramStart"/>
      <w:r w:rsidRPr="007F3CA4">
        <w:rPr>
          <w:sz w:val="32"/>
          <w:szCs w:val="32"/>
        </w:rPr>
        <w:t>и(</w:t>
      </w:r>
      <w:proofErr w:type="gramEnd"/>
      <w:r w:rsidRPr="007F3CA4">
        <w:rPr>
          <w:sz w:val="32"/>
          <w:szCs w:val="32"/>
        </w:rPr>
        <w:t xml:space="preserve"> с указанием возраста);</w:t>
      </w:r>
    </w:p>
    <w:p w:rsidR="00FE3362" w:rsidRPr="007F3CA4" w:rsidRDefault="00FE3362" w:rsidP="00FE3362">
      <w:pPr>
        <w:rPr>
          <w:sz w:val="32"/>
          <w:szCs w:val="32"/>
        </w:rPr>
      </w:pPr>
      <w:r w:rsidRPr="007F3CA4">
        <w:rPr>
          <w:sz w:val="32"/>
          <w:szCs w:val="32"/>
        </w:rPr>
        <w:t>Молодеж</w:t>
      </w:r>
      <w:proofErr w:type="gramStart"/>
      <w:r w:rsidRPr="007F3CA4">
        <w:rPr>
          <w:sz w:val="32"/>
          <w:szCs w:val="32"/>
        </w:rPr>
        <w:t>ь(</w:t>
      </w:r>
      <w:proofErr w:type="gramEnd"/>
      <w:r w:rsidRPr="007F3CA4">
        <w:rPr>
          <w:sz w:val="32"/>
          <w:szCs w:val="32"/>
        </w:rPr>
        <w:t xml:space="preserve"> с указанием возраста);</w:t>
      </w:r>
    </w:p>
    <w:p w:rsidR="00FE3362" w:rsidRPr="007F3CA4" w:rsidRDefault="00FE3362" w:rsidP="00FE3362">
      <w:pPr>
        <w:rPr>
          <w:sz w:val="32"/>
          <w:szCs w:val="32"/>
        </w:rPr>
      </w:pPr>
      <w:r w:rsidRPr="007F3CA4">
        <w:rPr>
          <w:sz w:val="32"/>
          <w:szCs w:val="32"/>
        </w:rPr>
        <w:t>Дет</w:t>
      </w:r>
      <w:proofErr w:type="gramStart"/>
      <w:r w:rsidRPr="007F3CA4">
        <w:rPr>
          <w:sz w:val="32"/>
          <w:szCs w:val="32"/>
        </w:rPr>
        <w:t>и(</w:t>
      </w:r>
      <w:proofErr w:type="gramEnd"/>
      <w:r w:rsidRPr="007F3CA4">
        <w:rPr>
          <w:sz w:val="32"/>
          <w:szCs w:val="32"/>
        </w:rPr>
        <w:t xml:space="preserve"> с указанием возраста);</w:t>
      </w:r>
    </w:p>
    <w:p w:rsidR="00FE3362" w:rsidRPr="007F3CA4" w:rsidRDefault="00FE3362" w:rsidP="00FE3362">
      <w:pPr>
        <w:rPr>
          <w:sz w:val="32"/>
          <w:szCs w:val="32"/>
        </w:rPr>
      </w:pPr>
      <w:r w:rsidRPr="007F3CA4">
        <w:rPr>
          <w:sz w:val="32"/>
          <w:szCs w:val="32"/>
        </w:rPr>
        <w:t>4. Закономерности совершения покупо</w:t>
      </w:r>
      <w:proofErr w:type="gramStart"/>
      <w:r w:rsidRPr="007F3CA4">
        <w:rPr>
          <w:sz w:val="32"/>
          <w:szCs w:val="32"/>
        </w:rPr>
        <w:t>к(</w:t>
      </w:r>
      <w:proofErr w:type="gramEnd"/>
      <w:r w:rsidRPr="007F3CA4">
        <w:rPr>
          <w:sz w:val="32"/>
          <w:szCs w:val="32"/>
        </w:rPr>
        <w:t>если будет возможность для определения):</w:t>
      </w:r>
    </w:p>
    <w:p w:rsidR="00FE3362" w:rsidRPr="007F3CA4" w:rsidRDefault="00FE3362" w:rsidP="00FE3362">
      <w:pPr>
        <w:rPr>
          <w:sz w:val="32"/>
          <w:szCs w:val="32"/>
        </w:rPr>
      </w:pPr>
      <w:r w:rsidRPr="007F3CA4">
        <w:rPr>
          <w:sz w:val="32"/>
          <w:szCs w:val="32"/>
        </w:rPr>
        <w:t>Площадь ареала магазина</w:t>
      </w:r>
    </w:p>
    <w:p w:rsidR="00FE3362" w:rsidRPr="007F3CA4" w:rsidRDefault="00FE3362" w:rsidP="00FE3362">
      <w:pPr>
        <w:rPr>
          <w:sz w:val="32"/>
          <w:szCs w:val="32"/>
        </w:rPr>
      </w:pPr>
      <w:r w:rsidRPr="007F3CA4">
        <w:rPr>
          <w:sz w:val="32"/>
          <w:szCs w:val="32"/>
        </w:rPr>
        <w:t>Время покупки</w:t>
      </w:r>
    </w:p>
    <w:p w:rsidR="00FE3362" w:rsidRPr="007F3CA4" w:rsidRDefault="00FE3362" w:rsidP="00FE3362">
      <w:pPr>
        <w:rPr>
          <w:sz w:val="32"/>
          <w:szCs w:val="32"/>
        </w:rPr>
      </w:pPr>
      <w:r w:rsidRPr="007F3CA4">
        <w:rPr>
          <w:sz w:val="32"/>
          <w:szCs w:val="32"/>
        </w:rPr>
        <w:t>Импульсивность покупки</w:t>
      </w:r>
    </w:p>
    <w:p w:rsidR="00FE3362" w:rsidRPr="007F3CA4" w:rsidRDefault="00FE3362" w:rsidP="00FE3362">
      <w:pPr>
        <w:ind w:left="360"/>
        <w:rPr>
          <w:sz w:val="32"/>
          <w:szCs w:val="32"/>
        </w:rPr>
      </w:pPr>
      <w:r w:rsidRPr="007F3CA4">
        <w:rPr>
          <w:sz w:val="32"/>
          <w:szCs w:val="32"/>
        </w:rPr>
        <w:t xml:space="preserve">5. </w:t>
      </w:r>
      <w:r w:rsidRPr="007F3CA4">
        <w:rPr>
          <w:b/>
          <w:sz w:val="32"/>
          <w:szCs w:val="32"/>
        </w:rPr>
        <w:t>Основные характеристики покупателей</w:t>
      </w:r>
    </w:p>
    <w:tbl>
      <w:tblPr>
        <w:tblStyle w:val="a3"/>
        <w:tblW w:w="0" w:type="auto"/>
        <w:tblInd w:w="360" w:type="dxa"/>
        <w:tblLook w:val="04A0"/>
      </w:tblPr>
      <w:tblGrid>
        <w:gridCol w:w="2134"/>
        <w:gridCol w:w="1876"/>
        <w:gridCol w:w="1908"/>
        <w:gridCol w:w="1509"/>
        <w:gridCol w:w="1784"/>
      </w:tblGrid>
      <w:tr w:rsidR="00FE3362" w:rsidRPr="007F3CA4" w:rsidTr="00B139A1">
        <w:tc>
          <w:tcPr>
            <w:tcW w:w="2300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  <w:r w:rsidRPr="007F3CA4">
              <w:rPr>
                <w:sz w:val="32"/>
                <w:szCs w:val="32"/>
              </w:rPr>
              <w:t>женщины</w:t>
            </w:r>
          </w:p>
        </w:tc>
        <w:tc>
          <w:tcPr>
            <w:tcW w:w="1984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  <w:r w:rsidRPr="007F3CA4">
              <w:rPr>
                <w:sz w:val="32"/>
                <w:szCs w:val="32"/>
              </w:rPr>
              <w:t>мужчины</w:t>
            </w:r>
          </w:p>
        </w:tc>
        <w:tc>
          <w:tcPr>
            <w:tcW w:w="1985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  <w:r w:rsidRPr="007F3CA4">
              <w:rPr>
                <w:sz w:val="32"/>
                <w:szCs w:val="32"/>
              </w:rPr>
              <w:t>молодежь</w:t>
            </w:r>
          </w:p>
        </w:tc>
        <w:tc>
          <w:tcPr>
            <w:tcW w:w="1701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  <w:r w:rsidRPr="007F3CA4">
              <w:rPr>
                <w:sz w:val="32"/>
                <w:szCs w:val="32"/>
              </w:rPr>
              <w:t>дети</w:t>
            </w:r>
          </w:p>
        </w:tc>
        <w:tc>
          <w:tcPr>
            <w:tcW w:w="1701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  <w:r w:rsidRPr="007F3CA4">
              <w:rPr>
                <w:sz w:val="32"/>
                <w:szCs w:val="32"/>
              </w:rPr>
              <w:t>Пожилые</w:t>
            </w:r>
          </w:p>
          <w:p w:rsidR="00FE3362" w:rsidRPr="007F3CA4" w:rsidRDefault="00FE3362" w:rsidP="00B139A1">
            <w:pPr>
              <w:rPr>
                <w:sz w:val="32"/>
                <w:szCs w:val="32"/>
              </w:rPr>
            </w:pPr>
            <w:r w:rsidRPr="007F3CA4">
              <w:rPr>
                <w:sz w:val="32"/>
                <w:szCs w:val="32"/>
              </w:rPr>
              <w:t>покупатели</w:t>
            </w:r>
          </w:p>
        </w:tc>
      </w:tr>
      <w:tr w:rsidR="00FE3362" w:rsidRPr="007F3CA4" w:rsidTr="00B139A1">
        <w:trPr>
          <w:trHeight w:val="579"/>
        </w:trPr>
        <w:tc>
          <w:tcPr>
            <w:tcW w:w="2300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</w:p>
        </w:tc>
      </w:tr>
      <w:tr w:rsidR="00FE3362" w:rsidRPr="007F3CA4" w:rsidTr="00B139A1">
        <w:tc>
          <w:tcPr>
            <w:tcW w:w="2300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</w:p>
        </w:tc>
      </w:tr>
      <w:tr w:rsidR="00FE3362" w:rsidRPr="007F3CA4" w:rsidTr="00B139A1">
        <w:tc>
          <w:tcPr>
            <w:tcW w:w="2300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E3362" w:rsidRPr="007F3CA4" w:rsidRDefault="00FE3362" w:rsidP="00B139A1">
            <w:pPr>
              <w:rPr>
                <w:sz w:val="32"/>
                <w:szCs w:val="32"/>
              </w:rPr>
            </w:pPr>
          </w:p>
        </w:tc>
      </w:tr>
    </w:tbl>
    <w:p w:rsidR="00FE3362" w:rsidRPr="007F3CA4" w:rsidRDefault="00FE3362" w:rsidP="00FE3362">
      <w:pPr>
        <w:ind w:left="360"/>
        <w:rPr>
          <w:rStyle w:val="fontstyle01"/>
          <w:sz w:val="32"/>
          <w:szCs w:val="32"/>
        </w:rPr>
      </w:pPr>
    </w:p>
    <w:p w:rsidR="00FE3362" w:rsidRPr="007F3CA4" w:rsidRDefault="00FE3362" w:rsidP="00FE3362">
      <w:pPr>
        <w:ind w:left="360"/>
        <w:rPr>
          <w:sz w:val="32"/>
          <w:szCs w:val="32"/>
        </w:rPr>
      </w:pPr>
      <w:r w:rsidRPr="007F3CA4">
        <w:rPr>
          <w:rStyle w:val="fontstyle01"/>
          <w:sz w:val="32"/>
          <w:szCs w:val="32"/>
        </w:rPr>
        <w:t>6. Изучить самостоятельную деятельность магазина по продвижению издательской продукции.</w:t>
      </w:r>
      <w:r w:rsidRPr="007F3CA4">
        <w:rPr>
          <w:color w:val="000000"/>
          <w:sz w:val="32"/>
          <w:szCs w:val="32"/>
        </w:rPr>
        <w:br/>
      </w:r>
      <w:r w:rsidRPr="007F3CA4">
        <w:rPr>
          <w:rStyle w:val="fontstyle01"/>
          <w:sz w:val="32"/>
          <w:szCs w:val="32"/>
        </w:rPr>
        <w:t xml:space="preserve">7. Определить, изучить и проанализировать рекламные средства, используемые в книжном магазине: оформление оконных и </w:t>
      </w:r>
      <w:proofErr w:type="spellStart"/>
      <w:r w:rsidRPr="007F3CA4">
        <w:rPr>
          <w:rStyle w:val="fontstyle01"/>
          <w:sz w:val="32"/>
          <w:szCs w:val="32"/>
        </w:rPr>
        <w:t>внутримагазинных</w:t>
      </w:r>
      <w:proofErr w:type="spellEnd"/>
      <w:r w:rsidRPr="007F3CA4">
        <w:rPr>
          <w:rStyle w:val="fontstyle01"/>
          <w:sz w:val="32"/>
          <w:szCs w:val="32"/>
        </w:rPr>
        <w:t xml:space="preserve"> витрин и стендов, использование СМИ, изготовление собственной рекламной продукции и т.д.</w:t>
      </w:r>
      <w:r w:rsidRPr="007F3CA4">
        <w:rPr>
          <w:color w:val="000000"/>
          <w:sz w:val="32"/>
          <w:szCs w:val="32"/>
        </w:rPr>
        <w:br/>
      </w:r>
    </w:p>
    <w:sectPr w:rsidR="00FE3362" w:rsidRPr="007F3CA4" w:rsidSect="0049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4120"/>
    <w:multiLevelType w:val="hybridMultilevel"/>
    <w:tmpl w:val="0896DC9E"/>
    <w:lvl w:ilvl="0" w:tplc="5C20D3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B6BA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B433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22B5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469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FCD8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70C7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CE05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60CA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5A"/>
    <w:rsid w:val="000B41F6"/>
    <w:rsid w:val="00163C5A"/>
    <w:rsid w:val="002668F6"/>
    <w:rsid w:val="002F1876"/>
    <w:rsid w:val="00490DE2"/>
    <w:rsid w:val="005A03DD"/>
    <w:rsid w:val="007663C3"/>
    <w:rsid w:val="00822483"/>
    <w:rsid w:val="00856B7E"/>
    <w:rsid w:val="008905A4"/>
    <w:rsid w:val="009C0539"/>
    <w:rsid w:val="00BC44B6"/>
    <w:rsid w:val="00D93370"/>
    <w:rsid w:val="00FE3362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E336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E3362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7663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st-pro@chga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bibliology</dc:creator>
  <cp:keywords/>
  <dc:description/>
  <cp:lastModifiedBy>suetinaee</cp:lastModifiedBy>
  <cp:revision>5</cp:revision>
  <dcterms:created xsi:type="dcterms:W3CDTF">2020-03-23T07:26:00Z</dcterms:created>
  <dcterms:modified xsi:type="dcterms:W3CDTF">2020-03-24T03:55:00Z</dcterms:modified>
</cp:coreProperties>
</file>