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80" w:rsidRDefault="005E2072" w:rsidP="005E2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72">
        <w:rPr>
          <w:rFonts w:ascii="Times New Roman" w:hAnsi="Times New Roman" w:cs="Times New Roman"/>
          <w:b/>
          <w:sz w:val="28"/>
          <w:szCs w:val="28"/>
        </w:rPr>
        <w:t>Учебно - методические материалы для организации дистанционного обучения</w:t>
      </w:r>
    </w:p>
    <w:tbl>
      <w:tblPr>
        <w:tblStyle w:val="a3"/>
        <w:tblW w:w="0" w:type="auto"/>
        <w:tblLook w:val="04A0"/>
      </w:tblPr>
      <w:tblGrid>
        <w:gridCol w:w="534"/>
        <w:gridCol w:w="4252"/>
        <w:gridCol w:w="4785"/>
      </w:tblGrid>
      <w:tr w:rsidR="005E2072" w:rsidTr="005E2072">
        <w:tc>
          <w:tcPr>
            <w:tcW w:w="534" w:type="dxa"/>
          </w:tcPr>
          <w:p w:rsidR="005E2072" w:rsidRPr="005E2072" w:rsidRDefault="005E2072" w:rsidP="005E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5E2072" w:rsidRPr="005E2072" w:rsidRDefault="005E2072" w:rsidP="005E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</w:t>
            </w:r>
          </w:p>
        </w:tc>
        <w:tc>
          <w:tcPr>
            <w:tcW w:w="4785" w:type="dxa"/>
          </w:tcPr>
          <w:p w:rsidR="005E2072" w:rsidRPr="005E2072" w:rsidRDefault="005E2072" w:rsidP="00EB5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Культурологический</w:t>
            </w:r>
          </w:p>
        </w:tc>
      </w:tr>
      <w:tr w:rsidR="005E2072" w:rsidTr="005E2072">
        <w:tc>
          <w:tcPr>
            <w:tcW w:w="534" w:type="dxa"/>
          </w:tcPr>
          <w:p w:rsidR="005E2072" w:rsidRPr="005E2072" w:rsidRDefault="005E2072" w:rsidP="005E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5E2072" w:rsidRPr="005E2072" w:rsidRDefault="005E2072" w:rsidP="005E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5" w:type="dxa"/>
          </w:tcPr>
          <w:p w:rsidR="005E2072" w:rsidRPr="005E2072" w:rsidRDefault="005E2072" w:rsidP="00EB5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072">
              <w:rPr>
                <w:rFonts w:ascii="Times New Roman" w:hAnsi="Times New Roman" w:cs="Times New Roman"/>
                <w:sz w:val="28"/>
                <w:szCs w:val="28"/>
              </w:rPr>
              <w:t>51.03.03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Социально-культурная деятельность</w:t>
            </w:r>
          </w:p>
        </w:tc>
      </w:tr>
      <w:tr w:rsidR="005E2072" w:rsidTr="005E2072">
        <w:tc>
          <w:tcPr>
            <w:tcW w:w="534" w:type="dxa"/>
          </w:tcPr>
          <w:p w:rsidR="005E2072" w:rsidRPr="005E2072" w:rsidRDefault="005E2072" w:rsidP="005E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5E2072" w:rsidRPr="005E2072" w:rsidRDefault="005E2072" w:rsidP="005E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4785" w:type="dxa"/>
          </w:tcPr>
          <w:p w:rsidR="005E2072" w:rsidRPr="005E2072" w:rsidRDefault="005E2072" w:rsidP="00EB5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культура</w:t>
            </w:r>
          </w:p>
        </w:tc>
      </w:tr>
      <w:tr w:rsidR="005E2072" w:rsidTr="005E2072">
        <w:tc>
          <w:tcPr>
            <w:tcW w:w="534" w:type="dxa"/>
          </w:tcPr>
          <w:p w:rsidR="005E2072" w:rsidRPr="005E2072" w:rsidRDefault="005E2072" w:rsidP="005E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5E2072" w:rsidRPr="005E2072" w:rsidRDefault="005E2072" w:rsidP="005E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обучения</w:t>
            </w:r>
          </w:p>
        </w:tc>
        <w:tc>
          <w:tcPr>
            <w:tcW w:w="4785" w:type="dxa"/>
          </w:tcPr>
          <w:p w:rsidR="005E2072" w:rsidRDefault="005E2072" w:rsidP="00EB58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2072" w:rsidTr="005E2072">
        <w:tc>
          <w:tcPr>
            <w:tcW w:w="534" w:type="dxa"/>
          </w:tcPr>
          <w:p w:rsidR="005E2072" w:rsidRPr="005E2072" w:rsidRDefault="005E2072" w:rsidP="005E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5E2072" w:rsidRPr="005E2072" w:rsidRDefault="005E2072" w:rsidP="005E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И О преподавателя</w:t>
            </w:r>
          </w:p>
        </w:tc>
        <w:tc>
          <w:tcPr>
            <w:tcW w:w="4785" w:type="dxa"/>
          </w:tcPr>
          <w:p w:rsidR="005E2072" w:rsidRPr="005E2072" w:rsidRDefault="005E2072" w:rsidP="00EB5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Л.Н.</w:t>
            </w:r>
          </w:p>
        </w:tc>
      </w:tr>
      <w:tr w:rsidR="005E2072" w:rsidTr="005E2072">
        <w:tc>
          <w:tcPr>
            <w:tcW w:w="534" w:type="dxa"/>
          </w:tcPr>
          <w:p w:rsidR="005E2072" w:rsidRPr="005E2072" w:rsidRDefault="005E2072" w:rsidP="005E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5E2072" w:rsidRPr="005E2072" w:rsidRDefault="005E2072" w:rsidP="005E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072">
              <w:rPr>
                <w:rFonts w:ascii="Times New Roman" w:hAnsi="Times New Roman" w:cs="Times New Roman"/>
                <w:sz w:val="28"/>
                <w:szCs w:val="28"/>
              </w:rPr>
              <w:t>Способ обратной связи</w:t>
            </w:r>
          </w:p>
        </w:tc>
        <w:tc>
          <w:tcPr>
            <w:tcW w:w="4785" w:type="dxa"/>
          </w:tcPr>
          <w:p w:rsidR="005E2072" w:rsidRPr="005E2072" w:rsidRDefault="005E2072" w:rsidP="005E2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2072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5" w:history="1">
              <w:r w:rsidRPr="00B16F5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prazdnik-50@eandex.ru</w:t>
              </w:r>
            </w:hyperlink>
          </w:p>
        </w:tc>
      </w:tr>
      <w:tr w:rsidR="005E2072" w:rsidTr="005E2072">
        <w:tc>
          <w:tcPr>
            <w:tcW w:w="534" w:type="dxa"/>
          </w:tcPr>
          <w:p w:rsidR="005E2072" w:rsidRPr="005E2072" w:rsidRDefault="005E2072" w:rsidP="005E2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252" w:type="dxa"/>
          </w:tcPr>
          <w:p w:rsidR="005E2072" w:rsidRPr="005E2072" w:rsidRDefault="005E2072" w:rsidP="005E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 материалов</w:t>
            </w:r>
          </w:p>
        </w:tc>
        <w:tc>
          <w:tcPr>
            <w:tcW w:w="4785" w:type="dxa"/>
          </w:tcPr>
          <w:p w:rsidR="005E2072" w:rsidRPr="005E2072" w:rsidRDefault="008B10E4" w:rsidP="005E2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даны в  каждом задании (задания выполняются в письменной форме)</w:t>
            </w:r>
          </w:p>
        </w:tc>
      </w:tr>
    </w:tbl>
    <w:p w:rsidR="005E2072" w:rsidRDefault="005E2072" w:rsidP="005E2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072" w:rsidRPr="008B10E4" w:rsidRDefault="008B10E4" w:rsidP="005E2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0E4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заданий</w:t>
      </w:r>
    </w:p>
    <w:p w:rsidR="008B10E4" w:rsidRDefault="008B10E4" w:rsidP="008B10E4">
      <w:pPr>
        <w:tabs>
          <w:tab w:val="left" w:pos="30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полном объеме в соответствии с требованиями и в указанный срок.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10E4" w:rsidRDefault="008B10E4" w:rsidP="008B10E4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1. (27 марта</w:t>
      </w:r>
      <w:r w:rsidR="00880C47">
        <w:rPr>
          <w:rFonts w:ascii="Times New Roman" w:hAnsi="Times New Roman" w:cs="Times New Roman"/>
          <w:sz w:val="28"/>
          <w:szCs w:val="28"/>
        </w:rPr>
        <w:t xml:space="preserve"> - 3 апреля)</w:t>
      </w:r>
    </w:p>
    <w:p w:rsidR="00880C47" w:rsidRDefault="00880C47" w:rsidP="008B10E4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вопросов к 27 марта (с 1 по 5 включительно) и 2 вопроса к 3 апреля</w:t>
      </w:r>
    </w:p>
    <w:p w:rsidR="008B10E4" w:rsidRPr="008B10E4" w:rsidRDefault="009E036F" w:rsidP="008B10E4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Семинар. </w:t>
      </w:r>
      <w:r w:rsidR="008B10E4" w:rsidRPr="008B10E4">
        <w:rPr>
          <w:rFonts w:ascii="Times New Roman" w:hAnsi="Times New Roman" w:cs="Times New Roman"/>
          <w:b/>
          <w:sz w:val="28"/>
          <w:szCs w:val="28"/>
        </w:rPr>
        <w:t xml:space="preserve"> Праздник и культура. </w:t>
      </w:r>
    </w:p>
    <w:p w:rsidR="008B10E4" w:rsidRPr="008B10E4" w:rsidRDefault="008B10E4" w:rsidP="008B10E4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0E4">
        <w:rPr>
          <w:rFonts w:ascii="Times New Roman" w:hAnsi="Times New Roman" w:cs="Times New Roman"/>
          <w:b/>
          <w:sz w:val="28"/>
          <w:szCs w:val="28"/>
        </w:rPr>
        <w:t>(ОК – 2, ПК-12, ПК-15), 4 ч.</w:t>
      </w:r>
    </w:p>
    <w:p w:rsidR="008B10E4" w:rsidRPr="008B10E4" w:rsidRDefault="008B10E4" w:rsidP="008B10E4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8B10E4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8B10E4" w:rsidRPr="008B10E4" w:rsidRDefault="008B10E4" w:rsidP="008B10E4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8B10E4">
        <w:rPr>
          <w:rFonts w:ascii="Times New Roman" w:hAnsi="Times New Roman" w:cs="Times New Roman"/>
          <w:sz w:val="28"/>
          <w:szCs w:val="28"/>
        </w:rPr>
        <w:t>1.Определение понятия «праздник» в толковых словарях и научных изданиях; разница подходов.</w:t>
      </w:r>
    </w:p>
    <w:p w:rsidR="008B10E4" w:rsidRPr="008B10E4" w:rsidRDefault="008B10E4" w:rsidP="008B10E4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8B10E4">
        <w:rPr>
          <w:rFonts w:ascii="Times New Roman" w:hAnsi="Times New Roman" w:cs="Times New Roman"/>
          <w:sz w:val="28"/>
          <w:szCs w:val="28"/>
        </w:rPr>
        <w:t>2.Можно ли утверждать, что культура родилась в недрах праздника?</w:t>
      </w:r>
    </w:p>
    <w:p w:rsidR="008B10E4" w:rsidRPr="008B10E4" w:rsidRDefault="00880C47" w:rsidP="008B10E4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10E4" w:rsidRPr="008B10E4">
        <w:rPr>
          <w:rFonts w:ascii="Times New Roman" w:hAnsi="Times New Roman" w:cs="Times New Roman"/>
          <w:sz w:val="28"/>
          <w:szCs w:val="28"/>
        </w:rPr>
        <w:t xml:space="preserve">.В чем суть мифологической концепции? Есть ли основания утверждать, что современному празднику свойственен </w:t>
      </w:r>
      <w:proofErr w:type="spellStart"/>
      <w:r w:rsidR="008B10E4" w:rsidRPr="008B10E4">
        <w:rPr>
          <w:rFonts w:ascii="Times New Roman" w:hAnsi="Times New Roman" w:cs="Times New Roman"/>
          <w:sz w:val="28"/>
          <w:szCs w:val="28"/>
        </w:rPr>
        <w:t>мифологизм</w:t>
      </w:r>
      <w:proofErr w:type="spellEnd"/>
      <w:r w:rsidR="008B10E4" w:rsidRPr="008B10E4">
        <w:rPr>
          <w:rFonts w:ascii="Times New Roman" w:hAnsi="Times New Roman" w:cs="Times New Roman"/>
          <w:sz w:val="28"/>
          <w:szCs w:val="28"/>
        </w:rPr>
        <w:t>?</w:t>
      </w:r>
    </w:p>
    <w:p w:rsidR="008B10E4" w:rsidRPr="008B10E4" w:rsidRDefault="00880C47" w:rsidP="008B10E4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10E4" w:rsidRPr="008B10E4">
        <w:rPr>
          <w:rFonts w:ascii="Times New Roman" w:hAnsi="Times New Roman" w:cs="Times New Roman"/>
          <w:sz w:val="28"/>
          <w:szCs w:val="28"/>
        </w:rPr>
        <w:t>.Можно ли обнаружить схожесть социальной и коммуникативной концепций?</w:t>
      </w:r>
    </w:p>
    <w:p w:rsidR="008B10E4" w:rsidRPr="008B10E4" w:rsidRDefault="00880C47" w:rsidP="008B10E4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10E4" w:rsidRPr="008B10E4">
        <w:rPr>
          <w:rFonts w:ascii="Times New Roman" w:hAnsi="Times New Roman" w:cs="Times New Roman"/>
          <w:sz w:val="28"/>
          <w:szCs w:val="28"/>
        </w:rPr>
        <w:t>.Актуально ли положение «тип хозяйственно - культурной деятельности диктует и тип праздника» для современности?</w:t>
      </w:r>
    </w:p>
    <w:p w:rsidR="008B10E4" w:rsidRPr="008B10E4" w:rsidRDefault="008B10E4" w:rsidP="008B10E4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8B10E4"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8B10E4" w:rsidRPr="008B10E4" w:rsidRDefault="008B10E4" w:rsidP="008B10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0E4">
        <w:rPr>
          <w:rFonts w:ascii="Times New Roman" w:hAnsi="Times New Roman" w:cs="Times New Roman"/>
          <w:sz w:val="28"/>
          <w:szCs w:val="28"/>
        </w:rPr>
        <w:t xml:space="preserve">Дашковская, О. Д. Организация </w:t>
      </w:r>
      <w:proofErr w:type="spellStart"/>
      <w:r w:rsidRPr="008B10E4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8B10E4">
        <w:rPr>
          <w:rFonts w:ascii="Times New Roman" w:hAnsi="Times New Roman" w:cs="Times New Roman"/>
          <w:sz w:val="28"/>
          <w:szCs w:val="28"/>
        </w:rPr>
        <w:t xml:space="preserve"> деятельности [Электронный ресурс] : текст лекций / </w:t>
      </w:r>
      <w:proofErr w:type="spellStart"/>
      <w:r w:rsidRPr="008B10E4">
        <w:rPr>
          <w:rFonts w:ascii="Times New Roman" w:hAnsi="Times New Roman" w:cs="Times New Roman"/>
          <w:sz w:val="28"/>
          <w:szCs w:val="28"/>
        </w:rPr>
        <w:t>Яросл</w:t>
      </w:r>
      <w:proofErr w:type="spellEnd"/>
      <w:r w:rsidRPr="008B10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10E4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8B10E4">
        <w:rPr>
          <w:rFonts w:ascii="Times New Roman" w:hAnsi="Times New Roman" w:cs="Times New Roman"/>
          <w:sz w:val="28"/>
          <w:szCs w:val="28"/>
        </w:rPr>
        <w:t>. ун-т, О. Д. Дашковская</w:t>
      </w:r>
      <w:proofErr w:type="gramStart"/>
      <w:r w:rsidRPr="008B10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B10E4">
        <w:rPr>
          <w:rFonts w:ascii="Times New Roman" w:hAnsi="Times New Roman" w:cs="Times New Roman"/>
          <w:sz w:val="28"/>
          <w:szCs w:val="28"/>
        </w:rPr>
        <w:t xml:space="preserve">— Ярославль : </w:t>
      </w:r>
      <w:proofErr w:type="spellStart"/>
      <w:r w:rsidRPr="008B10E4"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 w:rsidRPr="008B10E4">
        <w:rPr>
          <w:rFonts w:ascii="Times New Roman" w:hAnsi="Times New Roman" w:cs="Times New Roman"/>
          <w:sz w:val="28"/>
          <w:szCs w:val="28"/>
        </w:rPr>
        <w:t xml:space="preserve">, 2009 .— 74 с. — Режим доступа: </w:t>
      </w:r>
      <w:hyperlink r:id="rId6" w:history="1">
        <w:r w:rsidRPr="008B10E4">
          <w:rPr>
            <w:rStyle w:val="a4"/>
            <w:rFonts w:ascii="Times New Roman" w:hAnsi="Times New Roman" w:cs="Times New Roman"/>
            <w:sz w:val="28"/>
            <w:szCs w:val="28"/>
          </w:rPr>
          <w:t>https://lib.rucont.ru/efd/237377</w:t>
        </w:r>
      </w:hyperlink>
      <w:r w:rsidRPr="008B1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0E4" w:rsidRPr="008B10E4" w:rsidRDefault="008B10E4" w:rsidP="008B10E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0E4">
        <w:rPr>
          <w:rFonts w:ascii="Times New Roman" w:hAnsi="Times New Roman" w:cs="Times New Roman"/>
          <w:sz w:val="28"/>
          <w:szCs w:val="28"/>
        </w:rPr>
        <w:lastRenderedPageBreak/>
        <w:t>Лазарева, Л.Н. История и теория праздников [Электронный ресурс] : учеб</w:t>
      </w:r>
      <w:proofErr w:type="gramStart"/>
      <w:r w:rsidRPr="008B10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10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0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10E4">
        <w:rPr>
          <w:rFonts w:ascii="Times New Roman" w:hAnsi="Times New Roman" w:cs="Times New Roman"/>
          <w:sz w:val="28"/>
          <w:szCs w:val="28"/>
        </w:rPr>
        <w:t xml:space="preserve">особие по дисциплине «История и теория праздничной культуры» / </w:t>
      </w:r>
      <w:proofErr w:type="spellStart"/>
      <w:r w:rsidRPr="008B10E4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8B10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10E4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8B10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10E4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8B10E4">
        <w:rPr>
          <w:rFonts w:ascii="Times New Roman" w:hAnsi="Times New Roman" w:cs="Times New Roman"/>
          <w:sz w:val="28"/>
          <w:szCs w:val="28"/>
        </w:rPr>
        <w:t xml:space="preserve"> культуры, Л.Н. Лазарева .— 2-е изд. — Челябинск : ЧГИК, 2017 .— 252 с. — ISBN 978-5-94839-586-9 .— Режим доступа: </w:t>
      </w:r>
      <w:hyperlink r:id="rId7" w:history="1">
        <w:r w:rsidRPr="008B10E4">
          <w:rPr>
            <w:rStyle w:val="a4"/>
            <w:rFonts w:ascii="Times New Roman" w:hAnsi="Times New Roman" w:cs="Times New Roman"/>
            <w:sz w:val="28"/>
            <w:szCs w:val="28"/>
          </w:rPr>
          <w:t>https://lib.rucont.ru/efd/631975</w:t>
        </w:r>
      </w:hyperlink>
      <w:r w:rsidRPr="008B1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0E4" w:rsidRPr="008B10E4" w:rsidRDefault="008B10E4" w:rsidP="008B10E4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вопросы:</w:t>
      </w:r>
    </w:p>
    <w:p w:rsidR="008B10E4" w:rsidRPr="008B10E4" w:rsidRDefault="00880C47" w:rsidP="008B10E4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10E4" w:rsidRPr="008B10E4">
        <w:rPr>
          <w:rFonts w:ascii="Times New Roman" w:hAnsi="Times New Roman" w:cs="Times New Roman"/>
          <w:sz w:val="28"/>
          <w:szCs w:val="28"/>
        </w:rPr>
        <w:t>.В чем актуальность археологической классификации культуры для режиссера праздника.</w:t>
      </w:r>
    </w:p>
    <w:p w:rsidR="008B10E4" w:rsidRDefault="00880C47" w:rsidP="008B10E4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10E4" w:rsidRPr="008B10E4">
        <w:rPr>
          <w:rFonts w:ascii="Times New Roman" w:hAnsi="Times New Roman" w:cs="Times New Roman"/>
          <w:sz w:val="28"/>
          <w:szCs w:val="28"/>
        </w:rPr>
        <w:t>. Охарактеризуйте каждый период развития культуры с точки рения появления знаков</w:t>
      </w:r>
    </w:p>
    <w:p w:rsidR="008B10E4" w:rsidRDefault="008B10E4" w:rsidP="008B10E4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8B10E4" w:rsidRDefault="00880C47" w:rsidP="008B10E4">
      <w:pPr>
        <w:tabs>
          <w:tab w:val="left" w:pos="360"/>
        </w:tabs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2. (10</w:t>
      </w:r>
      <w:r w:rsidR="008B10E4">
        <w:rPr>
          <w:rFonts w:ascii="Times New Roman" w:hAnsi="Times New Roman" w:cs="Times New Roman"/>
          <w:sz w:val="28"/>
          <w:szCs w:val="28"/>
        </w:rPr>
        <w:t xml:space="preserve"> апреля)</w:t>
      </w:r>
    </w:p>
    <w:p w:rsidR="00880C47" w:rsidRPr="00880C47" w:rsidRDefault="009E036F" w:rsidP="00880C47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Семинар.</w:t>
      </w:r>
      <w:r w:rsidR="00880C47" w:rsidRPr="00880C47">
        <w:rPr>
          <w:rFonts w:ascii="Times New Roman" w:hAnsi="Times New Roman" w:cs="Times New Roman"/>
          <w:b/>
          <w:sz w:val="28"/>
          <w:szCs w:val="28"/>
        </w:rPr>
        <w:t xml:space="preserve">  Календарно - обрядовые праздники. </w:t>
      </w:r>
    </w:p>
    <w:p w:rsidR="00880C47" w:rsidRPr="00880C47" w:rsidRDefault="00880C47" w:rsidP="00880C47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C47">
        <w:rPr>
          <w:rFonts w:ascii="Times New Roman" w:hAnsi="Times New Roman" w:cs="Times New Roman"/>
          <w:b/>
          <w:sz w:val="28"/>
          <w:szCs w:val="28"/>
        </w:rPr>
        <w:t xml:space="preserve">(ОК – 2, ПК-12, ПК-15), 4 ч.  </w:t>
      </w:r>
    </w:p>
    <w:p w:rsidR="00880C47" w:rsidRPr="00880C47" w:rsidRDefault="00880C47" w:rsidP="00880C47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880C47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880C47" w:rsidRPr="00880C47" w:rsidRDefault="00880C47" w:rsidP="00880C47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880C47">
        <w:rPr>
          <w:rFonts w:ascii="Times New Roman" w:hAnsi="Times New Roman" w:cs="Times New Roman"/>
          <w:sz w:val="28"/>
          <w:szCs w:val="28"/>
        </w:rPr>
        <w:t>1.Всегда ли действовало правило, по которому тип деятельности людей определял тип празднования?</w:t>
      </w:r>
    </w:p>
    <w:p w:rsidR="00880C47" w:rsidRPr="00880C47" w:rsidRDefault="00880C47" w:rsidP="00880C47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880C47">
        <w:rPr>
          <w:rFonts w:ascii="Times New Roman" w:hAnsi="Times New Roman" w:cs="Times New Roman"/>
          <w:sz w:val="28"/>
          <w:szCs w:val="28"/>
        </w:rPr>
        <w:t>2.Каким образом менялись (дополнялись, исчезали) знаковые аспекты празднования?</w:t>
      </w:r>
    </w:p>
    <w:p w:rsidR="00880C47" w:rsidRPr="00880C47" w:rsidRDefault="00880C47" w:rsidP="00880C47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880C47">
        <w:rPr>
          <w:rFonts w:ascii="Times New Roman" w:hAnsi="Times New Roman" w:cs="Times New Roman"/>
          <w:sz w:val="28"/>
          <w:szCs w:val="28"/>
        </w:rPr>
        <w:t>1. Проблемы формирования системы ценностей как основы жизнедеятельности общества</w:t>
      </w:r>
    </w:p>
    <w:p w:rsidR="00880C47" w:rsidRPr="00880C47" w:rsidRDefault="00880C47" w:rsidP="00880C47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880C47">
        <w:rPr>
          <w:rFonts w:ascii="Times New Roman" w:hAnsi="Times New Roman" w:cs="Times New Roman"/>
          <w:sz w:val="28"/>
          <w:szCs w:val="28"/>
        </w:rPr>
        <w:t>2.Ревизия праздничного календаря как объективный отклик на изменившиеся внешние условия общественной жизни.</w:t>
      </w:r>
    </w:p>
    <w:p w:rsidR="00880C47" w:rsidRPr="00880C47" w:rsidRDefault="00880C47" w:rsidP="00880C47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880C47">
        <w:rPr>
          <w:rFonts w:ascii="Times New Roman" w:hAnsi="Times New Roman" w:cs="Times New Roman"/>
          <w:sz w:val="28"/>
          <w:szCs w:val="28"/>
        </w:rPr>
        <w:t>3. Праздник как пространство отражения взаимодействия элитарная, массовая, популярная и народная культуры.</w:t>
      </w:r>
    </w:p>
    <w:p w:rsidR="00880C47" w:rsidRPr="00880C47" w:rsidRDefault="00880C47" w:rsidP="00880C47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880C47" w:rsidRPr="00880C47" w:rsidRDefault="00880C47" w:rsidP="00880C47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880C47"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880C47" w:rsidRPr="00880C47" w:rsidRDefault="00880C47" w:rsidP="00880C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C47">
        <w:rPr>
          <w:rFonts w:ascii="Times New Roman" w:hAnsi="Times New Roman" w:cs="Times New Roman"/>
          <w:sz w:val="28"/>
          <w:szCs w:val="28"/>
        </w:rPr>
        <w:t xml:space="preserve">Дашковская, О. Д. Организация </w:t>
      </w:r>
      <w:proofErr w:type="spellStart"/>
      <w:r w:rsidRPr="00880C47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880C47">
        <w:rPr>
          <w:rFonts w:ascii="Times New Roman" w:hAnsi="Times New Roman" w:cs="Times New Roman"/>
          <w:sz w:val="28"/>
          <w:szCs w:val="28"/>
        </w:rPr>
        <w:t xml:space="preserve"> деятельности [Электронный ресурс] : текст лекций / </w:t>
      </w:r>
      <w:proofErr w:type="spellStart"/>
      <w:r w:rsidRPr="00880C47">
        <w:rPr>
          <w:rFonts w:ascii="Times New Roman" w:hAnsi="Times New Roman" w:cs="Times New Roman"/>
          <w:sz w:val="28"/>
          <w:szCs w:val="28"/>
        </w:rPr>
        <w:t>Яросл</w:t>
      </w:r>
      <w:proofErr w:type="spellEnd"/>
      <w:r w:rsidRPr="00880C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0C47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880C47">
        <w:rPr>
          <w:rFonts w:ascii="Times New Roman" w:hAnsi="Times New Roman" w:cs="Times New Roman"/>
          <w:sz w:val="28"/>
          <w:szCs w:val="28"/>
        </w:rPr>
        <w:t>. ун-т, О. Д. Дашковская</w:t>
      </w:r>
      <w:proofErr w:type="gramStart"/>
      <w:r w:rsidRPr="00880C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80C47">
        <w:rPr>
          <w:rFonts w:ascii="Times New Roman" w:hAnsi="Times New Roman" w:cs="Times New Roman"/>
          <w:sz w:val="28"/>
          <w:szCs w:val="28"/>
        </w:rPr>
        <w:t xml:space="preserve">— Ярославль : </w:t>
      </w:r>
      <w:proofErr w:type="spellStart"/>
      <w:r w:rsidRPr="00880C47"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 w:rsidRPr="00880C47">
        <w:rPr>
          <w:rFonts w:ascii="Times New Roman" w:hAnsi="Times New Roman" w:cs="Times New Roman"/>
          <w:sz w:val="28"/>
          <w:szCs w:val="28"/>
        </w:rPr>
        <w:t xml:space="preserve">, 2009 .— 74 с. — Режим доступа: </w:t>
      </w:r>
      <w:hyperlink r:id="rId8" w:history="1">
        <w:r w:rsidRPr="00880C47">
          <w:rPr>
            <w:rStyle w:val="a4"/>
            <w:rFonts w:ascii="Times New Roman" w:hAnsi="Times New Roman" w:cs="Times New Roman"/>
            <w:sz w:val="28"/>
            <w:szCs w:val="28"/>
          </w:rPr>
          <w:t>https://lib.rucont.ru/efd/237377</w:t>
        </w:r>
      </w:hyperlink>
      <w:r w:rsidRPr="00880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C47" w:rsidRPr="00880C47" w:rsidRDefault="00880C47" w:rsidP="00880C4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C47">
        <w:rPr>
          <w:rFonts w:ascii="Times New Roman" w:hAnsi="Times New Roman" w:cs="Times New Roman"/>
          <w:sz w:val="28"/>
          <w:szCs w:val="28"/>
        </w:rPr>
        <w:t>Лазарева, Л.Н. История и теория праздников [Электронный ресурс] : учеб</w:t>
      </w:r>
      <w:proofErr w:type="gramStart"/>
      <w:r w:rsidRPr="00880C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0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C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0C47">
        <w:rPr>
          <w:rFonts w:ascii="Times New Roman" w:hAnsi="Times New Roman" w:cs="Times New Roman"/>
          <w:sz w:val="28"/>
          <w:szCs w:val="28"/>
        </w:rPr>
        <w:t xml:space="preserve">особие по дисциплине «История и теория праздничной культуры» / </w:t>
      </w:r>
      <w:proofErr w:type="spellStart"/>
      <w:r w:rsidRPr="00880C47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880C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0C47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880C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0C47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880C47">
        <w:rPr>
          <w:rFonts w:ascii="Times New Roman" w:hAnsi="Times New Roman" w:cs="Times New Roman"/>
          <w:sz w:val="28"/>
          <w:szCs w:val="28"/>
        </w:rPr>
        <w:t xml:space="preserve"> культуры, Л.Н. Лазарева .— 2-е изд. — Челябинск : ЧГИК, 2017 .— 252 с. — ISBN 978-5-94839-586-9 .— Режим доступа: </w:t>
      </w:r>
      <w:hyperlink r:id="rId9" w:history="1">
        <w:r w:rsidRPr="00880C47">
          <w:rPr>
            <w:rStyle w:val="a4"/>
            <w:rFonts w:ascii="Times New Roman" w:hAnsi="Times New Roman" w:cs="Times New Roman"/>
            <w:sz w:val="28"/>
            <w:szCs w:val="28"/>
          </w:rPr>
          <w:t>https://lib.rucont.ru/efd/631975</w:t>
        </w:r>
      </w:hyperlink>
      <w:r w:rsidRPr="00880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C47" w:rsidRPr="00880C47" w:rsidRDefault="00880C47" w:rsidP="00880C47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880C47" w:rsidRDefault="00880C47" w:rsidP="00880C47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47" w:rsidRDefault="00880C47" w:rsidP="00880C47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 3. (17 апреля)</w:t>
      </w:r>
    </w:p>
    <w:p w:rsidR="00FE29D3" w:rsidRPr="00FE29D3" w:rsidRDefault="009E036F" w:rsidP="00FE29D3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  <w:r w:rsidR="00FE29D3" w:rsidRPr="00FE29D3">
        <w:rPr>
          <w:rFonts w:ascii="Times New Roman" w:hAnsi="Times New Roman" w:cs="Times New Roman"/>
          <w:b/>
          <w:sz w:val="28"/>
          <w:szCs w:val="28"/>
        </w:rPr>
        <w:t xml:space="preserve"> Тема «Календарно-обрядовые праздники»</w:t>
      </w:r>
    </w:p>
    <w:p w:rsidR="00FE29D3" w:rsidRPr="00FE29D3" w:rsidRDefault="00FE29D3" w:rsidP="00FE29D3">
      <w:pPr>
        <w:widowControl w:val="0"/>
        <w:tabs>
          <w:tab w:val="left" w:pos="1260"/>
          <w:tab w:val="left" w:pos="1800"/>
        </w:tabs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E29D3">
        <w:rPr>
          <w:rFonts w:ascii="Times New Roman" w:hAnsi="Times New Roman" w:cs="Times New Roman"/>
          <w:sz w:val="28"/>
          <w:szCs w:val="28"/>
          <w:u w:val="single"/>
        </w:rPr>
        <w:t>Задание и методика выполнения</w:t>
      </w:r>
      <w:r w:rsidRPr="00FE29D3">
        <w:rPr>
          <w:rFonts w:ascii="Times New Roman" w:hAnsi="Times New Roman" w:cs="Times New Roman"/>
          <w:sz w:val="28"/>
          <w:szCs w:val="28"/>
        </w:rPr>
        <w:t>: Студент выбирает (по желанию) одно из фольклорных произведений из книги «Песни и игры народного праздника». Опираясь на научные этнографические источники, рекомендованные на уроке, проводит расшифровку основных знаков, которые есть в произведении для понимания его смысла. Свой результат студент демонстрирует на уроке, рассказывая о знаках сокурсникам и проводя с ними разводку конкретного произведения.</w:t>
      </w:r>
    </w:p>
    <w:p w:rsidR="00FE29D3" w:rsidRPr="00FE29D3" w:rsidRDefault="00FE29D3" w:rsidP="00FE29D3">
      <w:pPr>
        <w:tabs>
          <w:tab w:val="left" w:pos="1260"/>
          <w:tab w:val="left" w:pos="1800"/>
        </w:tabs>
        <w:spacing w:after="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FE29D3">
        <w:rPr>
          <w:rFonts w:ascii="Times New Roman" w:hAnsi="Times New Roman" w:cs="Times New Roman"/>
          <w:sz w:val="28"/>
          <w:szCs w:val="28"/>
        </w:rPr>
        <w:t>Морфология календарного праздника содержит много знаков - символов. Студент по каждой структурной единице выбирает основные знаки и расшифровывает их смысл  в прошлом (архетипе)  и настоящем.</w:t>
      </w:r>
    </w:p>
    <w:p w:rsidR="00FE29D3" w:rsidRDefault="00FE29D3" w:rsidP="00FE29D3">
      <w:pPr>
        <w:tabs>
          <w:tab w:val="left" w:pos="1260"/>
          <w:tab w:val="left" w:pos="1800"/>
        </w:tabs>
        <w:spacing w:after="40"/>
        <w:jc w:val="both"/>
      </w:pPr>
    </w:p>
    <w:p w:rsidR="00880C47" w:rsidRPr="00880C47" w:rsidRDefault="00880C47" w:rsidP="00813FB4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4 (24 апреля)</w:t>
      </w:r>
    </w:p>
    <w:p w:rsidR="00880C47" w:rsidRPr="00880C47" w:rsidRDefault="009E036F" w:rsidP="00880C47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Семинар.</w:t>
      </w:r>
      <w:r w:rsidR="00880C47" w:rsidRPr="00880C47">
        <w:rPr>
          <w:rFonts w:ascii="Times New Roman" w:hAnsi="Times New Roman" w:cs="Times New Roman"/>
          <w:b/>
          <w:sz w:val="28"/>
          <w:szCs w:val="28"/>
        </w:rPr>
        <w:t xml:space="preserve">  Православно-обрядовые праздники.</w:t>
      </w:r>
    </w:p>
    <w:p w:rsidR="00880C47" w:rsidRPr="00880C47" w:rsidRDefault="00880C47" w:rsidP="00880C47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C47">
        <w:rPr>
          <w:rFonts w:ascii="Times New Roman" w:hAnsi="Times New Roman" w:cs="Times New Roman"/>
          <w:b/>
          <w:sz w:val="28"/>
          <w:szCs w:val="28"/>
        </w:rPr>
        <w:t xml:space="preserve"> (ОК – 2, ПК-12, ПК-15), 4 ч.</w:t>
      </w:r>
    </w:p>
    <w:p w:rsidR="00880C47" w:rsidRPr="00880C47" w:rsidRDefault="00880C47" w:rsidP="00880C47">
      <w:pPr>
        <w:tabs>
          <w:tab w:val="left" w:pos="1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80C47">
        <w:rPr>
          <w:rFonts w:ascii="Times New Roman" w:hAnsi="Times New Roman" w:cs="Times New Roman"/>
          <w:sz w:val="28"/>
          <w:szCs w:val="28"/>
        </w:rPr>
        <w:t xml:space="preserve"> Вопросы для обсуждения:</w:t>
      </w:r>
    </w:p>
    <w:p w:rsidR="00880C47" w:rsidRPr="00880C47" w:rsidRDefault="00880C47" w:rsidP="00880C47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880C47">
        <w:rPr>
          <w:rFonts w:ascii="Times New Roman" w:hAnsi="Times New Roman" w:cs="Times New Roman"/>
          <w:sz w:val="28"/>
          <w:szCs w:val="28"/>
        </w:rPr>
        <w:t>1. Роль традиций в православных обрядовых праздниках.</w:t>
      </w:r>
    </w:p>
    <w:p w:rsidR="00880C47" w:rsidRPr="00880C47" w:rsidRDefault="00880C47" w:rsidP="00880C47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880C47"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880C47" w:rsidRPr="00880C47" w:rsidRDefault="00880C47" w:rsidP="00880C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C47">
        <w:rPr>
          <w:rFonts w:ascii="Times New Roman" w:hAnsi="Times New Roman" w:cs="Times New Roman"/>
          <w:sz w:val="28"/>
          <w:szCs w:val="28"/>
        </w:rPr>
        <w:t xml:space="preserve">Дашковская, О. Д. Организация </w:t>
      </w:r>
      <w:proofErr w:type="spellStart"/>
      <w:r w:rsidRPr="00880C47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880C47">
        <w:rPr>
          <w:rFonts w:ascii="Times New Roman" w:hAnsi="Times New Roman" w:cs="Times New Roman"/>
          <w:sz w:val="28"/>
          <w:szCs w:val="28"/>
        </w:rPr>
        <w:t xml:space="preserve"> деятельности [Электронный ресурс] : текст лекций / </w:t>
      </w:r>
      <w:proofErr w:type="spellStart"/>
      <w:r w:rsidRPr="00880C47">
        <w:rPr>
          <w:rFonts w:ascii="Times New Roman" w:hAnsi="Times New Roman" w:cs="Times New Roman"/>
          <w:sz w:val="28"/>
          <w:szCs w:val="28"/>
        </w:rPr>
        <w:t>Яросл</w:t>
      </w:r>
      <w:proofErr w:type="spellEnd"/>
      <w:r w:rsidRPr="00880C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0C47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880C47">
        <w:rPr>
          <w:rFonts w:ascii="Times New Roman" w:hAnsi="Times New Roman" w:cs="Times New Roman"/>
          <w:sz w:val="28"/>
          <w:szCs w:val="28"/>
        </w:rPr>
        <w:t>. ун-т, О. Д. Дашковская</w:t>
      </w:r>
      <w:proofErr w:type="gramStart"/>
      <w:r w:rsidRPr="00880C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80C47">
        <w:rPr>
          <w:rFonts w:ascii="Times New Roman" w:hAnsi="Times New Roman" w:cs="Times New Roman"/>
          <w:sz w:val="28"/>
          <w:szCs w:val="28"/>
        </w:rPr>
        <w:t xml:space="preserve">— Ярославль : </w:t>
      </w:r>
      <w:proofErr w:type="spellStart"/>
      <w:r w:rsidRPr="00880C47"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 w:rsidRPr="00880C47">
        <w:rPr>
          <w:rFonts w:ascii="Times New Roman" w:hAnsi="Times New Roman" w:cs="Times New Roman"/>
          <w:sz w:val="28"/>
          <w:szCs w:val="28"/>
        </w:rPr>
        <w:t xml:space="preserve">, 2009 .— 74 с. — Режим доступа: </w:t>
      </w:r>
      <w:hyperlink r:id="rId10" w:history="1">
        <w:r w:rsidRPr="00880C47">
          <w:rPr>
            <w:rStyle w:val="a4"/>
            <w:rFonts w:ascii="Times New Roman" w:hAnsi="Times New Roman" w:cs="Times New Roman"/>
            <w:sz w:val="28"/>
            <w:szCs w:val="28"/>
          </w:rPr>
          <w:t>https://lib.rucont.ru/efd/237377</w:t>
        </w:r>
      </w:hyperlink>
      <w:r w:rsidRPr="00880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C47" w:rsidRDefault="00880C47" w:rsidP="00880C4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C47">
        <w:rPr>
          <w:rFonts w:ascii="Times New Roman" w:hAnsi="Times New Roman" w:cs="Times New Roman"/>
          <w:sz w:val="28"/>
          <w:szCs w:val="28"/>
        </w:rPr>
        <w:t>Лазарева, Л.Н. История и теория праздников [Электронный ресурс] : учеб</w:t>
      </w:r>
      <w:proofErr w:type="gramStart"/>
      <w:r w:rsidRPr="00880C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0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C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0C47">
        <w:rPr>
          <w:rFonts w:ascii="Times New Roman" w:hAnsi="Times New Roman" w:cs="Times New Roman"/>
          <w:sz w:val="28"/>
          <w:szCs w:val="28"/>
        </w:rPr>
        <w:t xml:space="preserve">особие по дисциплине «История и теория праздничной культуры» / </w:t>
      </w:r>
      <w:proofErr w:type="spellStart"/>
      <w:r w:rsidRPr="00880C47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880C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0C47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880C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0C47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880C47">
        <w:rPr>
          <w:rFonts w:ascii="Times New Roman" w:hAnsi="Times New Roman" w:cs="Times New Roman"/>
          <w:sz w:val="28"/>
          <w:szCs w:val="28"/>
        </w:rPr>
        <w:t xml:space="preserve"> культуры, Л.Н. Лазарева .— 2-е изд. — Челябинск : ЧГИК, 2017 .— 252 с. — ISBN 978-5-94839-586-9 .— Режим доступа: </w:t>
      </w:r>
      <w:hyperlink r:id="rId11" w:history="1">
        <w:r w:rsidRPr="00880C47">
          <w:rPr>
            <w:rStyle w:val="a4"/>
            <w:rFonts w:ascii="Times New Roman" w:hAnsi="Times New Roman" w:cs="Times New Roman"/>
            <w:sz w:val="28"/>
            <w:szCs w:val="28"/>
          </w:rPr>
          <w:t>https://lib.rucont.ru/efd/631975</w:t>
        </w:r>
      </w:hyperlink>
      <w:r w:rsidRPr="00880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C47" w:rsidRDefault="00880C47" w:rsidP="00880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C47" w:rsidRDefault="00880C47" w:rsidP="00880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C47" w:rsidRDefault="00880C47" w:rsidP="00880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C47" w:rsidRDefault="00880C47" w:rsidP="00880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5. (8 мая)</w:t>
      </w:r>
    </w:p>
    <w:p w:rsidR="00880C47" w:rsidRDefault="00880C47" w:rsidP="00880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6F8" w:rsidRPr="005416F8" w:rsidRDefault="009E036F" w:rsidP="005416F8">
      <w:pPr>
        <w:tabs>
          <w:tab w:val="left" w:pos="1260"/>
          <w:tab w:val="left" w:pos="1800"/>
        </w:tabs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  <w:r w:rsidR="005416F8" w:rsidRPr="005416F8">
        <w:rPr>
          <w:rFonts w:ascii="Times New Roman" w:hAnsi="Times New Roman" w:cs="Times New Roman"/>
          <w:b/>
          <w:sz w:val="28"/>
          <w:szCs w:val="28"/>
        </w:rPr>
        <w:t xml:space="preserve"> Тема «Православно-обрядовые праздники»</w:t>
      </w:r>
    </w:p>
    <w:p w:rsidR="005416F8" w:rsidRPr="005416F8" w:rsidRDefault="005416F8" w:rsidP="005416F8">
      <w:pPr>
        <w:tabs>
          <w:tab w:val="left" w:pos="1260"/>
          <w:tab w:val="left" w:pos="1800"/>
        </w:tabs>
        <w:spacing w:after="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16F8">
        <w:rPr>
          <w:rFonts w:ascii="Times New Roman" w:hAnsi="Times New Roman" w:cs="Times New Roman"/>
          <w:sz w:val="28"/>
          <w:szCs w:val="28"/>
          <w:u w:val="single"/>
        </w:rPr>
        <w:t>Задание и методика выполнения</w:t>
      </w:r>
      <w:r w:rsidRPr="005416F8">
        <w:rPr>
          <w:rFonts w:ascii="Times New Roman" w:hAnsi="Times New Roman" w:cs="Times New Roman"/>
          <w:sz w:val="28"/>
          <w:szCs w:val="28"/>
        </w:rPr>
        <w:t xml:space="preserve">: Студент готовит три таблицы: Морфология Кузьминок,  Морфология Колядок и совмещенная таблица по этим двум праздникам. Прописанные в учебном пособии структурные </w:t>
      </w:r>
      <w:r w:rsidRPr="005416F8">
        <w:rPr>
          <w:rFonts w:ascii="Times New Roman" w:hAnsi="Times New Roman" w:cs="Times New Roman"/>
          <w:sz w:val="28"/>
          <w:szCs w:val="28"/>
        </w:rPr>
        <w:lastRenderedPageBreak/>
        <w:t>единицы он представляет предметно по каждому празднику, а потом  таблицы совмещает, что позволяет делать сравнительно - типологический анализ, что понадобится в будущем для курсовой работы.</w:t>
      </w:r>
    </w:p>
    <w:p w:rsidR="00880C47" w:rsidRDefault="00880C47" w:rsidP="00880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F7E" w:rsidRDefault="00071F7E" w:rsidP="00541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6 (15 мая)</w:t>
      </w:r>
    </w:p>
    <w:p w:rsidR="00880C47" w:rsidRPr="00880C47" w:rsidRDefault="00880C47" w:rsidP="00880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C47" w:rsidRPr="00880C47" w:rsidRDefault="009E036F" w:rsidP="00071F7E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Семинар. </w:t>
      </w:r>
      <w:r w:rsidR="00880C47" w:rsidRPr="00880C47">
        <w:rPr>
          <w:rFonts w:ascii="Times New Roman" w:hAnsi="Times New Roman" w:cs="Times New Roman"/>
          <w:b/>
          <w:sz w:val="28"/>
          <w:szCs w:val="28"/>
        </w:rPr>
        <w:t xml:space="preserve">  Семейно-обрядовые праздники.</w:t>
      </w:r>
    </w:p>
    <w:p w:rsidR="00880C47" w:rsidRPr="00880C47" w:rsidRDefault="00880C47" w:rsidP="00880C47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C47">
        <w:rPr>
          <w:rFonts w:ascii="Times New Roman" w:hAnsi="Times New Roman" w:cs="Times New Roman"/>
          <w:b/>
          <w:sz w:val="28"/>
          <w:szCs w:val="28"/>
        </w:rPr>
        <w:t xml:space="preserve"> (ОК – 2, ПК-12, ПК-15), 4 ч.</w:t>
      </w:r>
    </w:p>
    <w:p w:rsidR="00880C47" w:rsidRPr="00880C47" w:rsidRDefault="00880C47" w:rsidP="00880C47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880C47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880C47" w:rsidRPr="00880C47" w:rsidRDefault="00880C47" w:rsidP="00880C47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880C47">
        <w:rPr>
          <w:rFonts w:ascii="Times New Roman" w:hAnsi="Times New Roman" w:cs="Times New Roman"/>
          <w:sz w:val="28"/>
          <w:szCs w:val="28"/>
        </w:rPr>
        <w:t xml:space="preserve">1.Место массовой, элитарной, народной культур в современном </w:t>
      </w:r>
      <w:proofErr w:type="spellStart"/>
      <w:r w:rsidRPr="00880C47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880C47">
        <w:rPr>
          <w:rFonts w:ascii="Times New Roman" w:hAnsi="Times New Roman" w:cs="Times New Roman"/>
          <w:sz w:val="28"/>
          <w:szCs w:val="28"/>
        </w:rPr>
        <w:t xml:space="preserve"> пространстве.</w:t>
      </w:r>
    </w:p>
    <w:p w:rsidR="00880C47" w:rsidRPr="00880C47" w:rsidRDefault="00880C47" w:rsidP="00880C47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880C47">
        <w:rPr>
          <w:rFonts w:ascii="Times New Roman" w:hAnsi="Times New Roman" w:cs="Times New Roman"/>
          <w:sz w:val="28"/>
          <w:szCs w:val="28"/>
        </w:rPr>
        <w:t xml:space="preserve">2. Возможности народного праздника в консолидации </w:t>
      </w:r>
      <w:proofErr w:type="spellStart"/>
      <w:r w:rsidRPr="00880C47">
        <w:rPr>
          <w:rFonts w:ascii="Times New Roman" w:hAnsi="Times New Roman" w:cs="Times New Roman"/>
          <w:sz w:val="28"/>
          <w:szCs w:val="28"/>
        </w:rPr>
        <w:t>субкультурных</w:t>
      </w:r>
      <w:proofErr w:type="spellEnd"/>
      <w:r w:rsidRPr="00880C47">
        <w:rPr>
          <w:rFonts w:ascii="Times New Roman" w:hAnsi="Times New Roman" w:cs="Times New Roman"/>
          <w:sz w:val="28"/>
          <w:szCs w:val="28"/>
        </w:rPr>
        <w:t xml:space="preserve"> образований.</w:t>
      </w:r>
    </w:p>
    <w:p w:rsidR="00880C47" w:rsidRPr="00880C47" w:rsidRDefault="00880C47" w:rsidP="00880C47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880C47"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880C47" w:rsidRPr="00880C47" w:rsidRDefault="00880C47" w:rsidP="00880C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C47">
        <w:rPr>
          <w:rFonts w:ascii="Times New Roman" w:hAnsi="Times New Roman" w:cs="Times New Roman"/>
          <w:sz w:val="28"/>
          <w:szCs w:val="28"/>
        </w:rPr>
        <w:t xml:space="preserve">Дашковская, О. Д. Организация </w:t>
      </w:r>
      <w:proofErr w:type="spellStart"/>
      <w:r w:rsidRPr="00880C47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880C47">
        <w:rPr>
          <w:rFonts w:ascii="Times New Roman" w:hAnsi="Times New Roman" w:cs="Times New Roman"/>
          <w:sz w:val="28"/>
          <w:szCs w:val="28"/>
        </w:rPr>
        <w:t xml:space="preserve"> деятельности [Электронный ресурс] : текст лекций / </w:t>
      </w:r>
      <w:proofErr w:type="spellStart"/>
      <w:r w:rsidRPr="00880C47">
        <w:rPr>
          <w:rFonts w:ascii="Times New Roman" w:hAnsi="Times New Roman" w:cs="Times New Roman"/>
          <w:sz w:val="28"/>
          <w:szCs w:val="28"/>
        </w:rPr>
        <w:t>Яросл</w:t>
      </w:r>
      <w:proofErr w:type="spellEnd"/>
      <w:r w:rsidRPr="00880C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0C47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880C47">
        <w:rPr>
          <w:rFonts w:ascii="Times New Roman" w:hAnsi="Times New Roman" w:cs="Times New Roman"/>
          <w:sz w:val="28"/>
          <w:szCs w:val="28"/>
        </w:rPr>
        <w:t>. ун-т, О. Д. Дашковская</w:t>
      </w:r>
      <w:proofErr w:type="gramStart"/>
      <w:r w:rsidRPr="00880C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80C47">
        <w:rPr>
          <w:rFonts w:ascii="Times New Roman" w:hAnsi="Times New Roman" w:cs="Times New Roman"/>
          <w:sz w:val="28"/>
          <w:szCs w:val="28"/>
        </w:rPr>
        <w:t xml:space="preserve">— Ярославль : </w:t>
      </w:r>
      <w:proofErr w:type="spellStart"/>
      <w:r w:rsidRPr="00880C47">
        <w:rPr>
          <w:rFonts w:ascii="Times New Roman" w:hAnsi="Times New Roman" w:cs="Times New Roman"/>
          <w:sz w:val="28"/>
          <w:szCs w:val="28"/>
        </w:rPr>
        <w:t>ЯрГУ</w:t>
      </w:r>
      <w:proofErr w:type="spellEnd"/>
      <w:r w:rsidRPr="00880C47">
        <w:rPr>
          <w:rFonts w:ascii="Times New Roman" w:hAnsi="Times New Roman" w:cs="Times New Roman"/>
          <w:sz w:val="28"/>
          <w:szCs w:val="28"/>
        </w:rPr>
        <w:t xml:space="preserve">, 2009 .— 74 с. — Режим доступа: </w:t>
      </w:r>
      <w:hyperlink r:id="rId12" w:history="1">
        <w:r w:rsidRPr="00880C47">
          <w:rPr>
            <w:rStyle w:val="a4"/>
            <w:rFonts w:ascii="Times New Roman" w:hAnsi="Times New Roman" w:cs="Times New Roman"/>
            <w:sz w:val="28"/>
            <w:szCs w:val="28"/>
          </w:rPr>
          <w:t>https://lib.rucont.ru/efd/237377</w:t>
        </w:r>
      </w:hyperlink>
      <w:r w:rsidRPr="00880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C47" w:rsidRDefault="00880C47" w:rsidP="00880C4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C47">
        <w:rPr>
          <w:rFonts w:ascii="Times New Roman" w:hAnsi="Times New Roman" w:cs="Times New Roman"/>
          <w:sz w:val="28"/>
          <w:szCs w:val="28"/>
        </w:rPr>
        <w:t>Лазарева, Л.Н. История и теория праздников [Электронный ресурс] : учеб</w:t>
      </w:r>
      <w:proofErr w:type="gramStart"/>
      <w:r w:rsidRPr="00880C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0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C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0C47">
        <w:rPr>
          <w:rFonts w:ascii="Times New Roman" w:hAnsi="Times New Roman" w:cs="Times New Roman"/>
          <w:sz w:val="28"/>
          <w:szCs w:val="28"/>
        </w:rPr>
        <w:t xml:space="preserve">особие по дисциплине «История и теория праздничной культуры» / </w:t>
      </w:r>
      <w:proofErr w:type="spellStart"/>
      <w:r w:rsidRPr="00880C47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880C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0C47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880C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0C47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880C47">
        <w:rPr>
          <w:rFonts w:ascii="Times New Roman" w:hAnsi="Times New Roman" w:cs="Times New Roman"/>
          <w:sz w:val="28"/>
          <w:szCs w:val="28"/>
        </w:rPr>
        <w:t xml:space="preserve"> культуры, Л.Н. Лазарева .— 2-е изд. — Челябинск : ЧГИК, 2017 .— 252 с. — ISBN 978-5-94839-586-9 .— Режим доступа: </w:t>
      </w:r>
      <w:hyperlink r:id="rId13" w:history="1">
        <w:r w:rsidRPr="00880C47">
          <w:rPr>
            <w:rStyle w:val="a4"/>
            <w:rFonts w:ascii="Times New Roman" w:hAnsi="Times New Roman" w:cs="Times New Roman"/>
            <w:sz w:val="28"/>
            <w:szCs w:val="28"/>
          </w:rPr>
          <w:t>https://lib.rucont.ru/efd/631975</w:t>
        </w:r>
      </w:hyperlink>
      <w:r w:rsidRPr="00880C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F7E" w:rsidRDefault="00071F7E" w:rsidP="0007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F7E" w:rsidRDefault="00071F7E" w:rsidP="0007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F7E" w:rsidRDefault="00071F7E" w:rsidP="00071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8 (22 мая)</w:t>
      </w:r>
    </w:p>
    <w:p w:rsidR="00071F7E" w:rsidRDefault="00071F7E" w:rsidP="00071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6F8" w:rsidRPr="005416F8" w:rsidRDefault="009E036F" w:rsidP="005416F8">
      <w:pPr>
        <w:tabs>
          <w:tab w:val="left" w:pos="1260"/>
          <w:tab w:val="left" w:pos="1800"/>
        </w:tabs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работа. </w:t>
      </w:r>
      <w:r w:rsidR="005416F8" w:rsidRPr="005416F8">
        <w:rPr>
          <w:rFonts w:ascii="Times New Roman" w:hAnsi="Times New Roman" w:cs="Times New Roman"/>
          <w:b/>
          <w:sz w:val="28"/>
          <w:szCs w:val="28"/>
        </w:rPr>
        <w:t>Тема «Праздничная культура и современность»</w:t>
      </w:r>
    </w:p>
    <w:p w:rsidR="005416F8" w:rsidRPr="005416F8" w:rsidRDefault="005416F8" w:rsidP="005416F8">
      <w:pPr>
        <w:tabs>
          <w:tab w:val="left" w:pos="1260"/>
          <w:tab w:val="left" w:pos="1800"/>
        </w:tabs>
        <w:spacing w:after="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16F8">
        <w:rPr>
          <w:rFonts w:ascii="Times New Roman" w:hAnsi="Times New Roman" w:cs="Times New Roman"/>
          <w:sz w:val="28"/>
          <w:szCs w:val="28"/>
        </w:rPr>
        <w:t>Задание и методика выполнения: Студент (или работа в паре) выбирает одну из предложенных тем и готовит для презентации группе.</w:t>
      </w:r>
    </w:p>
    <w:p w:rsidR="005416F8" w:rsidRPr="005416F8" w:rsidRDefault="005416F8" w:rsidP="005416F8">
      <w:pPr>
        <w:tabs>
          <w:tab w:val="left" w:pos="1260"/>
          <w:tab w:val="left" w:pos="1800"/>
        </w:tabs>
        <w:spacing w:after="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16F8">
        <w:rPr>
          <w:rFonts w:ascii="Times New Roman" w:hAnsi="Times New Roman" w:cs="Times New Roman"/>
          <w:sz w:val="28"/>
          <w:szCs w:val="28"/>
        </w:rPr>
        <w:t xml:space="preserve">1. На основе монографии А.Ф. </w:t>
      </w:r>
      <w:proofErr w:type="spellStart"/>
      <w:r w:rsidRPr="005416F8">
        <w:rPr>
          <w:rFonts w:ascii="Times New Roman" w:hAnsi="Times New Roman" w:cs="Times New Roman"/>
          <w:sz w:val="28"/>
          <w:szCs w:val="28"/>
        </w:rPr>
        <w:t>Некрыловой</w:t>
      </w:r>
      <w:proofErr w:type="spellEnd"/>
      <w:r w:rsidRPr="005416F8">
        <w:rPr>
          <w:rFonts w:ascii="Times New Roman" w:hAnsi="Times New Roman" w:cs="Times New Roman"/>
          <w:sz w:val="28"/>
          <w:szCs w:val="28"/>
        </w:rPr>
        <w:t xml:space="preserve"> «Русские городские увеселения, праздники и зрелища» подготовить перечень форм  площадных увеселений в России 10-17вв., проанализировать возможности их использования в современных условиях: на площадях и парках, телевидении, учебных занятиях, детском саду и школе. </w:t>
      </w:r>
    </w:p>
    <w:p w:rsidR="005416F8" w:rsidRPr="005416F8" w:rsidRDefault="005416F8" w:rsidP="005416F8">
      <w:pPr>
        <w:tabs>
          <w:tab w:val="left" w:pos="1260"/>
          <w:tab w:val="left" w:pos="1800"/>
        </w:tabs>
        <w:spacing w:after="40"/>
        <w:ind w:firstLine="1134"/>
        <w:rPr>
          <w:rFonts w:ascii="Times New Roman" w:hAnsi="Times New Roman" w:cs="Times New Roman"/>
          <w:sz w:val="28"/>
          <w:szCs w:val="28"/>
        </w:rPr>
      </w:pPr>
      <w:r w:rsidRPr="005416F8">
        <w:rPr>
          <w:rFonts w:ascii="Times New Roman" w:hAnsi="Times New Roman" w:cs="Times New Roman"/>
          <w:sz w:val="28"/>
          <w:szCs w:val="28"/>
        </w:rPr>
        <w:t xml:space="preserve">2. Дать анализ двух методик подготовки мероприятий </w:t>
      </w:r>
      <w:proofErr w:type="gramStart"/>
      <w:r w:rsidRPr="005416F8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5416F8">
        <w:rPr>
          <w:rFonts w:ascii="Times New Roman" w:hAnsi="Times New Roman" w:cs="Times New Roman"/>
          <w:sz w:val="28"/>
          <w:szCs w:val="28"/>
        </w:rPr>
        <w:t xml:space="preserve"> годы советской власти: московской школы - школы народной игры, ленинградской  школы - школы театрализованных представлений. </w:t>
      </w:r>
      <w:r w:rsidRPr="005416F8">
        <w:rPr>
          <w:rFonts w:ascii="Times New Roman" w:hAnsi="Times New Roman" w:cs="Times New Roman"/>
          <w:sz w:val="28"/>
          <w:szCs w:val="28"/>
        </w:rPr>
        <w:lastRenderedPageBreak/>
        <w:t>Недостатки и достоинства обеих школ. Превалирование ленинградской школы в современных праздничных мероприятиях.</w:t>
      </w:r>
    </w:p>
    <w:p w:rsidR="005416F8" w:rsidRPr="005416F8" w:rsidRDefault="005416F8" w:rsidP="005416F8">
      <w:pPr>
        <w:tabs>
          <w:tab w:val="left" w:pos="1260"/>
          <w:tab w:val="left" w:pos="1800"/>
        </w:tabs>
        <w:spacing w:after="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16F8">
        <w:rPr>
          <w:rFonts w:ascii="Times New Roman" w:hAnsi="Times New Roman" w:cs="Times New Roman"/>
          <w:sz w:val="28"/>
          <w:szCs w:val="28"/>
        </w:rPr>
        <w:t xml:space="preserve">3.  Художественная самодеятельность и ее многообразие в послевоенное время. Выявить основные формы самодеятельного творчества: организованного и неорганизованного.  Определить формы участия самодеятельных коллективов в </w:t>
      </w:r>
      <w:proofErr w:type="spellStart"/>
      <w:r w:rsidRPr="005416F8">
        <w:rPr>
          <w:rFonts w:ascii="Times New Roman" w:hAnsi="Times New Roman" w:cs="Times New Roman"/>
          <w:sz w:val="28"/>
          <w:szCs w:val="28"/>
        </w:rPr>
        <w:t>предпразднестве</w:t>
      </w:r>
      <w:proofErr w:type="spellEnd"/>
      <w:r w:rsidRPr="005416F8">
        <w:rPr>
          <w:rFonts w:ascii="Times New Roman" w:hAnsi="Times New Roman" w:cs="Times New Roman"/>
          <w:sz w:val="28"/>
          <w:szCs w:val="28"/>
        </w:rPr>
        <w:t xml:space="preserve"> и празднестве, художественные и прикладные функции коллективов, роль специальных манков - организаторов праздничного действа,  смысл понятия «вторые  руки».</w:t>
      </w:r>
    </w:p>
    <w:p w:rsidR="005416F8" w:rsidRPr="005416F8" w:rsidRDefault="005416F8" w:rsidP="005416F8">
      <w:pPr>
        <w:tabs>
          <w:tab w:val="left" w:pos="1260"/>
          <w:tab w:val="left" w:pos="1800"/>
        </w:tabs>
        <w:spacing w:after="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16F8">
        <w:rPr>
          <w:rFonts w:ascii="Times New Roman" w:hAnsi="Times New Roman" w:cs="Times New Roman"/>
          <w:sz w:val="28"/>
          <w:szCs w:val="28"/>
        </w:rPr>
        <w:t xml:space="preserve">4.  На основе описаний первых парадов Победы (по историческим источникам), а также опыта личного участия или </w:t>
      </w:r>
      <w:proofErr w:type="spellStart"/>
      <w:r w:rsidRPr="005416F8">
        <w:rPr>
          <w:rFonts w:ascii="Times New Roman" w:hAnsi="Times New Roman" w:cs="Times New Roman"/>
          <w:sz w:val="28"/>
          <w:szCs w:val="28"/>
        </w:rPr>
        <w:t>телепросмотра</w:t>
      </w:r>
      <w:proofErr w:type="spellEnd"/>
      <w:r w:rsidRPr="005416F8">
        <w:rPr>
          <w:rFonts w:ascii="Times New Roman" w:hAnsi="Times New Roman" w:cs="Times New Roman"/>
          <w:sz w:val="28"/>
          <w:szCs w:val="28"/>
        </w:rPr>
        <w:t xml:space="preserve"> парадов Победы в столице и других городах подготовить перечень режиссерских находок и проанализировать их уместность и актуальность.</w:t>
      </w:r>
    </w:p>
    <w:p w:rsidR="005416F8" w:rsidRPr="005416F8" w:rsidRDefault="005416F8" w:rsidP="005416F8">
      <w:pPr>
        <w:tabs>
          <w:tab w:val="left" w:pos="1260"/>
          <w:tab w:val="left" w:pos="1800"/>
        </w:tabs>
        <w:spacing w:after="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16F8">
        <w:rPr>
          <w:rFonts w:ascii="Times New Roman" w:hAnsi="Times New Roman" w:cs="Times New Roman"/>
          <w:sz w:val="28"/>
          <w:szCs w:val="28"/>
        </w:rPr>
        <w:t xml:space="preserve">5.  Современное праздничное пространство как пространство эксперимента, поиска новых форм и необычного содержания. Перечислить праздничные формы, которые стали устойчивыми, повторяющимися, а значит, принятыми в обществе за последнее десятилетие.  Определить временные параметры </w:t>
      </w:r>
      <w:proofErr w:type="spellStart"/>
      <w:r w:rsidRPr="005416F8">
        <w:rPr>
          <w:rFonts w:ascii="Times New Roman" w:hAnsi="Times New Roman" w:cs="Times New Roman"/>
          <w:sz w:val="28"/>
          <w:szCs w:val="28"/>
        </w:rPr>
        <w:t>предпразднества</w:t>
      </w:r>
      <w:proofErr w:type="spellEnd"/>
      <w:r w:rsidRPr="005416F8">
        <w:rPr>
          <w:rFonts w:ascii="Times New Roman" w:hAnsi="Times New Roman" w:cs="Times New Roman"/>
          <w:sz w:val="28"/>
          <w:szCs w:val="28"/>
        </w:rPr>
        <w:t xml:space="preserve"> и обосновать причины его необходимости.</w:t>
      </w:r>
    </w:p>
    <w:p w:rsidR="005416F8" w:rsidRPr="005416F8" w:rsidRDefault="005416F8" w:rsidP="005416F8">
      <w:pPr>
        <w:tabs>
          <w:tab w:val="left" w:pos="1260"/>
          <w:tab w:val="left" w:pos="1800"/>
        </w:tabs>
        <w:spacing w:after="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416F8">
        <w:rPr>
          <w:rFonts w:ascii="Times New Roman" w:hAnsi="Times New Roman" w:cs="Times New Roman"/>
          <w:sz w:val="28"/>
          <w:szCs w:val="28"/>
        </w:rPr>
        <w:t>6.  На основе книг:  Лазарев А.И. «Уральские посиделки» и Лазарева Л.Н. «Песни и игра народного праздника» составить сценарный план студенческих вечерок определенной тематической направленности (по выборке). Определить меру традиции и новизны.</w:t>
      </w:r>
    </w:p>
    <w:p w:rsidR="005416F8" w:rsidRPr="005416F8" w:rsidRDefault="005416F8" w:rsidP="005416F8">
      <w:pPr>
        <w:tabs>
          <w:tab w:val="left" w:pos="1260"/>
          <w:tab w:val="left" w:pos="1800"/>
        </w:tabs>
        <w:spacing w:after="40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5416F8">
        <w:rPr>
          <w:rFonts w:ascii="Times New Roman" w:hAnsi="Times New Roman" w:cs="Times New Roman"/>
          <w:sz w:val="28"/>
          <w:szCs w:val="28"/>
        </w:rPr>
        <w:t>7.  На основе журналов « Традиционная культура», «</w:t>
      </w:r>
      <w:proofErr w:type="spellStart"/>
      <w:r w:rsidRPr="005416F8">
        <w:rPr>
          <w:rFonts w:ascii="Times New Roman" w:hAnsi="Times New Roman" w:cs="Times New Roman"/>
          <w:sz w:val="28"/>
          <w:szCs w:val="28"/>
        </w:rPr>
        <w:t>Этносфера</w:t>
      </w:r>
      <w:proofErr w:type="spellEnd"/>
      <w:r w:rsidRPr="005416F8">
        <w:rPr>
          <w:rFonts w:ascii="Times New Roman" w:hAnsi="Times New Roman" w:cs="Times New Roman"/>
          <w:sz w:val="28"/>
          <w:szCs w:val="28"/>
        </w:rPr>
        <w:t>», «Праздник», «Живая старина», «Этнографическое обозрение» подготовить материал о том, какие существуют форм</w:t>
      </w:r>
      <w:r w:rsidRPr="005416F8">
        <w:rPr>
          <w:rFonts w:ascii="Times New Roman" w:hAnsi="Times New Roman" w:cs="Times New Roman"/>
          <w:sz w:val="32"/>
          <w:szCs w:val="32"/>
        </w:rPr>
        <w:t xml:space="preserve">ы учебной и </w:t>
      </w:r>
      <w:proofErr w:type="spellStart"/>
      <w:r w:rsidRPr="005416F8">
        <w:rPr>
          <w:rFonts w:ascii="Times New Roman" w:hAnsi="Times New Roman" w:cs="Times New Roman"/>
          <w:sz w:val="32"/>
          <w:szCs w:val="32"/>
        </w:rPr>
        <w:t>внеучебной</w:t>
      </w:r>
      <w:proofErr w:type="spellEnd"/>
      <w:r w:rsidRPr="005416F8">
        <w:rPr>
          <w:rFonts w:ascii="Times New Roman" w:hAnsi="Times New Roman" w:cs="Times New Roman"/>
          <w:sz w:val="32"/>
          <w:szCs w:val="32"/>
        </w:rPr>
        <w:t xml:space="preserve"> работы с детьми по приобщению их к этнической культуре.</w:t>
      </w:r>
    </w:p>
    <w:p w:rsidR="005416F8" w:rsidRPr="005416F8" w:rsidRDefault="005416F8" w:rsidP="005416F8">
      <w:pPr>
        <w:tabs>
          <w:tab w:val="left" w:pos="1260"/>
          <w:tab w:val="left" w:pos="1800"/>
        </w:tabs>
        <w:spacing w:after="40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5416F8">
        <w:rPr>
          <w:rFonts w:ascii="Times New Roman" w:hAnsi="Times New Roman" w:cs="Times New Roman"/>
          <w:sz w:val="32"/>
          <w:szCs w:val="32"/>
        </w:rPr>
        <w:t>8.  На основе монографии Мордасова А.А. и Лазаревой Л.Н. « Проектирование праздника Стрелы на Урале» составить сценарный план любого эпизода праздника с расшифровкой основных знаков - символов.</w:t>
      </w:r>
    </w:p>
    <w:p w:rsidR="005416F8" w:rsidRPr="005416F8" w:rsidRDefault="005416F8" w:rsidP="005416F8">
      <w:pPr>
        <w:widowControl w:val="0"/>
        <w:jc w:val="both"/>
        <w:rPr>
          <w:rFonts w:ascii="Times New Roman" w:hAnsi="Times New Roman" w:cs="Times New Roman"/>
          <w:smallCaps/>
          <w:sz w:val="32"/>
          <w:szCs w:val="32"/>
        </w:rPr>
      </w:pPr>
    </w:p>
    <w:p w:rsidR="00071F7E" w:rsidRDefault="00071F7E" w:rsidP="00541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 9 (29 мая и 5 июня)</w:t>
      </w:r>
    </w:p>
    <w:p w:rsidR="00071F7E" w:rsidRDefault="00071F7E" w:rsidP="009E0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два вопроса к 29 июня, и с</w:t>
      </w:r>
      <w:r w:rsidR="005416F8">
        <w:rPr>
          <w:rFonts w:ascii="Times New Roman" w:hAnsi="Times New Roman" w:cs="Times New Roman"/>
          <w:sz w:val="28"/>
          <w:szCs w:val="28"/>
        </w:rPr>
        <w:t xml:space="preserve"> 3 по 8</w:t>
      </w:r>
      <w:r>
        <w:rPr>
          <w:rFonts w:ascii="Times New Roman" w:hAnsi="Times New Roman" w:cs="Times New Roman"/>
          <w:sz w:val="28"/>
          <w:szCs w:val="28"/>
        </w:rPr>
        <w:t xml:space="preserve"> вопрос к 5 июня.</w:t>
      </w:r>
    </w:p>
    <w:p w:rsidR="009E036F" w:rsidRPr="00880C47" w:rsidRDefault="009E036F" w:rsidP="009E03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C47" w:rsidRPr="00880C47" w:rsidRDefault="009E036F" w:rsidP="00071F7E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Семинар.</w:t>
      </w:r>
      <w:r w:rsidR="00880C47" w:rsidRPr="00880C47">
        <w:rPr>
          <w:rFonts w:ascii="Times New Roman" w:hAnsi="Times New Roman" w:cs="Times New Roman"/>
          <w:b/>
          <w:sz w:val="28"/>
          <w:szCs w:val="28"/>
        </w:rPr>
        <w:t xml:space="preserve"> Праздничная культура и современность.</w:t>
      </w:r>
    </w:p>
    <w:p w:rsidR="00880C47" w:rsidRPr="00880C47" w:rsidRDefault="00880C47" w:rsidP="00880C47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C47">
        <w:rPr>
          <w:rFonts w:ascii="Times New Roman" w:hAnsi="Times New Roman" w:cs="Times New Roman"/>
          <w:b/>
          <w:sz w:val="28"/>
          <w:szCs w:val="28"/>
        </w:rPr>
        <w:t>(ОК – 2, ПК-12, ПК-15</w:t>
      </w:r>
      <w:r w:rsidR="005416F8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880C47" w:rsidRPr="00880C47" w:rsidRDefault="00880C47" w:rsidP="00880C47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880C47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Обсуждение статей </w:t>
      </w:r>
      <w:r w:rsidR="00071F7E">
        <w:rPr>
          <w:rFonts w:ascii="Times New Roman" w:hAnsi="Times New Roman" w:cs="Times New Roman"/>
          <w:sz w:val="28"/>
          <w:szCs w:val="28"/>
        </w:rPr>
        <w:t xml:space="preserve"> </w:t>
      </w:r>
      <w:r w:rsidRPr="00880C47">
        <w:rPr>
          <w:rFonts w:ascii="Times New Roman" w:hAnsi="Times New Roman" w:cs="Times New Roman"/>
          <w:sz w:val="28"/>
          <w:szCs w:val="28"/>
        </w:rPr>
        <w:t>(журналы:</w:t>
      </w:r>
      <w:proofErr w:type="gramEnd"/>
      <w:r w:rsidRPr="00880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C47">
        <w:rPr>
          <w:rFonts w:ascii="Times New Roman" w:hAnsi="Times New Roman" w:cs="Times New Roman"/>
          <w:sz w:val="28"/>
          <w:szCs w:val="28"/>
        </w:rPr>
        <w:t>«Празд</w:t>
      </w:r>
      <w:r w:rsidR="00071F7E">
        <w:rPr>
          <w:rFonts w:ascii="Times New Roman" w:hAnsi="Times New Roman" w:cs="Times New Roman"/>
          <w:sz w:val="28"/>
          <w:szCs w:val="28"/>
        </w:rPr>
        <w:t>ник», Традиционная культура», «</w:t>
      </w:r>
      <w:r w:rsidRPr="00880C47">
        <w:rPr>
          <w:rFonts w:ascii="Times New Roman" w:hAnsi="Times New Roman" w:cs="Times New Roman"/>
          <w:sz w:val="28"/>
          <w:szCs w:val="28"/>
        </w:rPr>
        <w:t>Обсерватория культуры» и др.).</w:t>
      </w:r>
      <w:proofErr w:type="gramEnd"/>
    </w:p>
    <w:p w:rsidR="00880C47" w:rsidRPr="00880C47" w:rsidRDefault="00880C47" w:rsidP="00880C47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880C47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880C47" w:rsidRPr="00880C47" w:rsidRDefault="00880C47" w:rsidP="00880C47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880C47">
        <w:rPr>
          <w:rFonts w:ascii="Times New Roman" w:hAnsi="Times New Roman" w:cs="Times New Roman"/>
          <w:sz w:val="28"/>
          <w:szCs w:val="28"/>
        </w:rPr>
        <w:t>1.Суть философии праздника как философии творчества и новизны.</w:t>
      </w:r>
    </w:p>
    <w:p w:rsidR="00880C47" w:rsidRPr="00880C47" w:rsidRDefault="00880C47" w:rsidP="00880C47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880C47">
        <w:rPr>
          <w:rFonts w:ascii="Times New Roman" w:hAnsi="Times New Roman" w:cs="Times New Roman"/>
          <w:sz w:val="28"/>
          <w:szCs w:val="28"/>
        </w:rPr>
        <w:t>2.Организационный и содержательный потенциал праздника в условиях активного формирования ценностей.</w:t>
      </w:r>
    </w:p>
    <w:p w:rsidR="00880C47" w:rsidRPr="00880C47" w:rsidRDefault="00071F7E" w:rsidP="00880C47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C47" w:rsidRPr="00880C47">
        <w:rPr>
          <w:rFonts w:ascii="Times New Roman" w:hAnsi="Times New Roman" w:cs="Times New Roman"/>
          <w:sz w:val="28"/>
          <w:szCs w:val="28"/>
        </w:rPr>
        <w:t>.Урал как середина евразийского пространства с общей системой ценностей.</w:t>
      </w:r>
    </w:p>
    <w:p w:rsidR="00880C47" w:rsidRPr="00880C47" w:rsidRDefault="00071F7E" w:rsidP="00880C47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0C47" w:rsidRPr="00880C47">
        <w:rPr>
          <w:rFonts w:ascii="Times New Roman" w:hAnsi="Times New Roman" w:cs="Times New Roman"/>
          <w:sz w:val="28"/>
          <w:szCs w:val="28"/>
        </w:rPr>
        <w:t>.Праздничные календари народов Урала</w:t>
      </w:r>
    </w:p>
    <w:p w:rsidR="00880C47" w:rsidRPr="00880C47" w:rsidRDefault="00071F7E" w:rsidP="00880C47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0C47" w:rsidRPr="00880C47">
        <w:rPr>
          <w:rFonts w:ascii="Times New Roman" w:hAnsi="Times New Roman" w:cs="Times New Roman"/>
          <w:sz w:val="28"/>
          <w:szCs w:val="28"/>
        </w:rPr>
        <w:t>.Обрядовый и зрелищно - игровой фольклор Урала как основа современного традиционного праздника.</w:t>
      </w:r>
    </w:p>
    <w:p w:rsidR="00880C47" w:rsidRPr="00880C47" w:rsidRDefault="00071F7E" w:rsidP="00880C47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0C47" w:rsidRPr="00880C47">
        <w:rPr>
          <w:rFonts w:ascii="Times New Roman" w:hAnsi="Times New Roman" w:cs="Times New Roman"/>
          <w:sz w:val="28"/>
          <w:szCs w:val="28"/>
        </w:rPr>
        <w:t>.Художественная специфика уральского фольклора как  культуры места.</w:t>
      </w:r>
    </w:p>
    <w:p w:rsidR="00880C47" w:rsidRPr="00880C47" w:rsidRDefault="005416F8" w:rsidP="00880C47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80C47" w:rsidRPr="00880C47">
        <w:rPr>
          <w:rFonts w:ascii="Times New Roman" w:hAnsi="Times New Roman" w:cs="Times New Roman"/>
          <w:sz w:val="28"/>
          <w:szCs w:val="28"/>
        </w:rPr>
        <w:t xml:space="preserve">.Реконструкция как проект. Место </w:t>
      </w:r>
      <w:proofErr w:type="spellStart"/>
      <w:r w:rsidR="00880C47" w:rsidRPr="00880C47">
        <w:rPr>
          <w:rFonts w:ascii="Times New Roman" w:hAnsi="Times New Roman" w:cs="Times New Roman"/>
          <w:sz w:val="28"/>
          <w:szCs w:val="28"/>
        </w:rPr>
        <w:t>бриколажа</w:t>
      </w:r>
      <w:proofErr w:type="spellEnd"/>
      <w:r w:rsidR="00880C47" w:rsidRPr="00880C47">
        <w:rPr>
          <w:rFonts w:ascii="Times New Roman" w:hAnsi="Times New Roman" w:cs="Times New Roman"/>
          <w:sz w:val="28"/>
          <w:szCs w:val="28"/>
        </w:rPr>
        <w:t xml:space="preserve"> в реконструкции.</w:t>
      </w:r>
    </w:p>
    <w:p w:rsidR="008B10E4" w:rsidRPr="00880C47" w:rsidRDefault="005416F8" w:rsidP="00880C47">
      <w:pPr>
        <w:tabs>
          <w:tab w:val="left" w:pos="360"/>
        </w:tabs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80C47" w:rsidRPr="00880C47">
        <w:rPr>
          <w:rFonts w:ascii="Times New Roman" w:hAnsi="Times New Roman" w:cs="Times New Roman"/>
          <w:sz w:val="28"/>
          <w:szCs w:val="28"/>
        </w:rPr>
        <w:t xml:space="preserve">.Место и роль традиционных праздников в формировании </w:t>
      </w:r>
      <w:proofErr w:type="gramStart"/>
      <w:r w:rsidR="00880C47" w:rsidRPr="00880C47">
        <w:rPr>
          <w:rFonts w:ascii="Times New Roman" w:hAnsi="Times New Roman" w:cs="Times New Roman"/>
          <w:sz w:val="28"/>
          <w:szCs w:val="28"/>
        </w:rPr>
        <w:t>современного</w:t>
      </w:r>
      <w:proofErr w:type="gramEnd"/>
    </w:p>
    <w:p w:rsidR="008B10E4" w:rsidRPr="00880C47" w:rsidRDefault="00846677" w:rsidP="008B10E4">
      <w:pPr>
        <w:tabs>
          <w:tab w:val="left" w:pos="36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праздничного пространства.</w:t>
      </w:r>
    </w:p>
    <w:p w:rsidR="008B10E4" w:rsidRPr="00880C47" w:rsidRDefault="008B10E4" w:rsidP="008B10E4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8B10E4" w:rsidRPr="00880C47" w:rsidSect="0014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19"/>
    <w:multiLevelType w:val="hybridMultilevel"/>
    <w:tmpl w:val="02FCB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7D70"/>
    <w:multiLevelType w:val="hybridMultilevel"/>
    <w:tmpl w:val="02FCB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318C2"/>
    <w:multiLevelType w:val="hybridMultilevel"/>
    <w:tmpl w:val="02FCB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34B7F"/>
    <w:multiLevelType w:val="hybridMultilevel"/>
    <w:tmpl w:val="02FCB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072"/>
    <w:rsid w:val="00071F7E"/>
    <w:rsid w:val="00142480"/>
    <w:rsid w:val="005416F8"/>
    <w:rsid w:val="005E2072"/>
    <w:rsid w:val="007430D5"/>
    <w:rsid w:val="00813FB4"/>
    <w:rsid w:val="00846677"/>
    <w:rsid w:val="00880C47"/>
    <w:rsid w:val="008B10E4"/>
    <w:rsid w:val="009E036F"/>
    <w:rsid w:val="00EB58BB"/>
    <w:rsid w:val="00FE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2072"/>
    <w:rPr>
      <w:color w:val="0000FF" w:themeColor="hyperlink"/>
      <w:u w:val="single"/>
    </w:rPr>
  </w:style>
  <w:style w:type="paragraph" w:customStyle="1" w:styleId="3">
    <w:name w:val="Где 3"/>
    <w:basedOn w:val="2"/>
    <w:qFormat/>
    <w:rsid w:val="005416F8"/>
    <w:pPr>
      <w:widowControl w:val="0"/>
      <w:spacing w:after="0" w:line="240" w:lineRule="auto"/>
      <w:ind w:right="566"/>
      <w:jc w:val="center"/>
    </w:pPr>
    <w:rPr>
      <w:rFonts w:ascii="Times New Roman" w:eastAsia="Calibri" w:hAnsi="Times New Roman" w:cs="Times New Roman"/>
      <w:b/>
      <w:i/>
      <w:spacing w:val="-2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416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41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ucont.ru/efd/237377" TargetMode="External"/><Relationship Id="rId13" Type="http://schemas.openxmlformats.org/officeDocument/2006/relationships/hyperlink" Target="https://lib.rucont.ru/efd/6319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.rucont.ru/efd/631975" TargetMode="External"/><Relationship Id="rId12" Type="http://schemas.openxmlformats.org/officeDocument/2006/relationships/hyperlink" Target="https://lib.rucont.ru/efd/2373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rucont.ru/efd/237377" TargetMode="External"/><Relationship Id="rId11" Type="http://schemas.openxmlformats.org/officeDocument/2006/relationships/hyperlink" Target="https://lib.rucont.ru/efd/631975" TargetMode="External"/><Relationship Id="rId5" Type="http://schemas.openxmlformats.org/officeDocument/2006/relationships/hyperlink" Target="mailto:prazdnik-50@e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ib.rucont.ru/efd/2373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rucont.ru/efd/6319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suetinaee</cp:lastModifiedBy>
  <cp:revision>5</cp:revision>
  <dcterms:created xsi:type="dcterms:W3CDTF">2020-03-25T04:29:00Z</dcterms:created>
  <dcterms:modified xsi:type="dcterms:W3CDTF">2020-03-26T06:59:00Z</dcterms:modified>
</cp:coreProperties>
</file>