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E5998" w:rsidRPr="00D07D5B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3969"/>
        <w:gridCol w:w="6"/>
        <w:gridCol w:w="5806"/>
      </w:tblGrid>
      <w:tr w:rsidR="00A41C10" w:rsidTr="00A41C10">
        <w:tc>
          <w:tcPr>
            <w:tcW w:w="861" w:type="dxa"/>
          </w:tcPr>
          <w:p w:rsidR="00A41C10" w:rsidRDefault="00A41C10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75" w:type="dxa"/>
            <w:gridSpan w:val="2"/>
          </w:tcPr>
          <w:p w:rsidR="00A41C10" w:rsidRDefault="00A41C10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06" w:type="dxa"/>
          </w:tcPr>
          <w:p w:rsidR="00A41C10" w:rsidRDefault="00A41C10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gridSpan w:val="2"/>
          </w:tcPr>
          <w:p w:rsidR="006E5998" w:rsidRPr="00DC1A9D" w:rsidRDefault="004B690C" w:rsidP="00DC1A9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B690C">
              <w:rPr>
                <w:rFonts w:ascii="Times New Roman" w:hAnsi="Times New Roman" w:cs="Times New Roman"/>
                <w:sz w:val="28"/>
                <w:szCs w:val="24"/>
              </w:rPr>
              <w:t>51.04.03 С</w:t>
            </w:r>
            <w:proofErr w:type="spellStart"/>
            <w:r w:rsidR="00DC1A9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оциально-культурная</w:t>
            </w:r>
            <w:proofErr w:type="spellEnd"/>
            <w:r w:rsidR="00DC1A9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="00DC1A9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деятельность</w:t>
            </w:r>
            <w:bookmarkStart w:id="0" w:name="_GoBack"/>
            <w:bookmarkEnd w:id="0"/>
            <w:proofErr w:type="spellEnd"/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gridSpan w:val="2"/>
          </w:tcPr>
          <w:p w:rsidR="006E5998" w:rsidRPr="00D0709B" w:rsidRDefault="00D0709B" w:rsidP="000306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</w:t>
            </w:r>
            <w:r w:rsidR="001036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41C10">
              <w:rPr>
                <w:rFonts w:ascii="Times New Roman" w:hAnsi="Times New Roman" w:cs="Times New Roman"/>
                <w:sz w:val="28"/>
                <w:szCs w:val="24"/>
              </w:rPr>
              <w:t xml:space="preserve">и психология </w:t>
            </w:r>
            <w:r w:rsidR="00103660">
              <w:rPr>
                <w:rFonts w:ascii="Times New Roman" w:hAnsi="Times New Roman" w:cs="Times New Roman"/>
                <w:sz w:val="28"/>
                <w:szCs w:val="24"/>
              </w:rPr>
              <w:t>высшей школы</w:t>
            </w:r>
            <w:r w:rsidR="000306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  <w:gridSpan w:val="2"/>
          </w:tcPr>
          <w:p w:rsidR="006E5998" w:rsidRDefault="00D0709B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gridSpan w:val="2"/>
          </w:tcPr>
          <w:p w:rsidR="006E5998" w:rsidRDefault="00D0709B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Г.Я. Гревцева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gridSpan w:val="2"/>
          </w:tcPr>
          <w:p w:rsidR="006E5998" w:rsidRPr="008119D0" w:rsidRDefault="00D0709B" w:rsidP="00D0709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0709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yakupovna@rambler.ru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gridSpan w:val="2"/>
          </w:tcPr>
          <w:p w:rsidR="00D0709B" w:rsidRPr="00D0709B" w:rsidRDefault="006E5998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709B" w:rsidRPr="00D070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Педагогика высшей школы: </w:t>
            </w:r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особие [Текст] / Авт.-сост.: Г.Я.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, М.В.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. гос. ин-т куль-туры. – Челябинск: ЧГИК, 2016. – 228 с.</w:t>
            </w:r>
          </w:p>
          <w:p w:rsidR="00D0709B" w:rsidRDefault="00D0709B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– Современные проблемы науки и образования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[Текст] / Авторы-составители: Г.</w:t>
            </w:r>
            <w:r w:rsidRPr="00D07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Я. Гревцева, М.</w:t>
            </w:r>
            <w:r w:rsidRPr="00D07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. – Челябинск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Изд-во «Цицеро», 2015. – 143 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09B" w:rsidRDefault="00D0709B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Гревцева, Г. Я., Литвак, Р. А. Педагогические технологии [Текст]: учеб. пособие / Г. Я. Гревцева, Р. А. Литвак. – 2-е изд.,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. и доп. – Челябинск : Изд-во «ЧГИК» 2018. – 137 с.</w:t>
            </w:r>
          </w:p>
          <w:p w:rsidR="000306F8" w:rsidRPr="00D0709B" w:rsidRDefault="000306F8" w:rsidP="000306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306F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студента как субъекта культуры и социальной практики:</w:t>
            </w:r>
            <w:r w:rsidRPr="00030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 / под общ. ред. Р.А. Литвак, М.Е.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Дуранова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, Г.Я.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Гревцевой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. гос. ин-т культуры. – Челябинск, 2017. – 263 с.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E5998" w:rsidRPr="000306F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F8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gridSpan w:val="2"/>
          </w:tcPr>
          <w:p w:rsidR="006E5998" w:rsidRPr="000306F8" w:rsidRDefault="006E5998" w:rsidP="000306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F8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6E5998" w:rsidRDefault="006E5998" w:rsidP="006E599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E5998" w:rsidRPr="00013FD7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E5998" w:rsidRPr="00013FD7" w:rsidRDefault="006E5998" w:rsidP="006E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306F8" w:rsidRDefault="000306F8" w:rsidP="0003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Подготовка творческого вопроса</w:t>
      </w:r>
      <w:r>
        <w:rPr>
          <w:rFonts w:ascii="Times New Roman" w:hAnsi="Times New Roman" w:cs="Times New Roman"/>
          <w:sz w:val="28"/>
          <w:szCs w:val="28"/>
        </w:rPr>
        <w:t xml:space="preserve"> по избранным темам.</w:t>
      </w:r>
    </w:p>
    <w:p w:rsidR="000306F8" w:rsidRPr="00F33A12" w:rsidRDefault="00566FAF" w:rsidP="00030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 </w:t>
      </w:r>
      <w:r w:rsidR="000306F8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0306F8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 на актуальную тему.</w:t>
      </w:r>
    </w:p>
    <w:p w:rsidR="000306F8" w:rsidRPr="00F33A12" w:rsidRDefault="000306F8" w:rsidP="00030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должен основываться н</w:t>
      </w:r>
      <w:r w:rsidR="00667090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самостоятельном исследовании,  демонстрировать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оригинальность исслед</w:t>
      </w:r>
      <w:r w:rsidR="00566FAF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овательского вопроса по педагогике высшей школы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корректность методов исследования и полученных доказательств.</w:t>
      </w:r>
    </w:p>
    <w:p w:rsidR="000306F8" w:rsidRPr="00F33A12" w:rsidRDefault="000306F8" w:rsidP="006670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Представляемые в докладе результаты должны содержать научную новизну и необходимые доказательства, подтверждающие обоснованность полученных выводов.</w:t>
      </w:r>
    </w:p>
    <w:p w:rsidR="000306F8" w:rsidRDefault="000306F8" w:rsidP="0003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2.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«Общеметодологические принципы развития высшего образования»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Задание: оформить педагогическое эссе на одну из предложенных тем</w:t>
      </w:r>
      <w:r>
        <w:rPr>
          <w:rFonts w:ascii="Times New Roman" w:hAnsi="Times New Roman" w:cs="Times New Roman"/>
          <w:sz w:val="28"/>
          <w:szCs w:val="28"/>
        </w:rPr>
        <w:t xml:space="preserve"> (возможна своя тема по дидактике или теории и методике воспитания)</w:t>
      </w:r>
      <w:r w:rsidRPr="00030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Основные тенденции развития образования в XXI веке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Глобализация и интернационализация в образовании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Социокультурная обусловленность научного познания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Роль и место педагога в век информационных технологий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Причины, приводящие к потере интереса к обучению в вузе у современной молодежи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Эссе - это авторское произведение (связный текст), отражающий позицию автора по какому- либо актуальному вопросу (проблеме). Цель эссе -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Эссе включает в себя следующие элементы: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1. Введение.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2. Основная часть. Включает в себя: - формулировку суждений и аргументов, которые выдвигает автор, обычно, два-три аргумента; - доказательства, факты и примеры в поддержку авторской позиции; - анализ </w:t>
      </w:r>
      <w:proofErr w:type="spellStart"/>
      <w:proofErr w:type="gramStart"/>
      <w:r w:rsidRPr="000306F8">
        <w:rPr>
          <w:rFonts w:ascii="Times New Roman" w:hAnsi="Times New Roman" w:cs="Times New Roman"/>
          <w:sz w:val="28"/>
          <w:szCs w:val="28"/>
        </w:rPr>
        <w:t>контр-аргументов</w:t>
      </w:r>
      <w:proofErr w:type="spellEnd"/>
      <w:proofErr w:type="gramEnd"/>
      <w:r w:rsidRPr="000306F8">
        <w:rPr>
          <w:rFonts w:ascii="Times New Roman" w:hAnsi="Times New Roman" w:cs="Times New Roman"/>
          <w:sz w:val="28"/>
          <w:szCs w:val="28"/>
        </w:rPr>
        <w:t xml:space="preserve"> и противоположных суждений, при этом необходимо показать их слабые стороны.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3. Заключение. Повторяется основное суждение, резюмируются аргументы в защиту основного суждения, дается общее заключение о полезности данного утверждения.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Оформление материалов эссе.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Объем эссе– до 3- 5 страниц машинописного текста в редакторе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. Шрифт: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, кегль - 12, интервал – одинарный. Все поля по 20 мм. Вверху слева указывается фамилия, имя, отчество автора эссе. Далее через один интервал - название эссе жирным шрифтом. Затем через один пропущенный интервал располагается текст.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Критерии оценки материалов эссе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При оценивании материалов необходимо учитывать следующие элементы: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1. Представление собственной точки зрения (позиции, отношения) при раскрытии проблемы;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2. 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 эссе;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3. Аргументация своей позиции с опорой на факты социально-экономической действительности или собственный опыт</w:t>
      </w:r>
    </w:p>
    <w:p w:rsidR="006E5998" w:rsidRPr="000306F8" w:rsidRDefault="006E5998" w:rsidP="000306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3.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«Основы дидактики высшей школы»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ab/>
        <w:t xml:space="preserve">Необходимо дать развернутые и обоснованные ответы на следующие вопросы и задания. </w:t>
      </w:r>
    </w:p>
    <w:p w:rsidR="000306F8" w:rsidRPr="000306F8" w:rsidRDefault="000306F8" w:rsidP="000306F8">
      <w:pPr>
        <w:pStyle w:val="a4"/>
        <w:numPr>
          <w:ilvl w:val="0"/>
          <w:numId w:val="2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lastRenderedPageBreak/>
        <w:t xml:space="preserve">Какие активные и интерактивные методы обучения Вы бы предложили использовать в высшей школе. Ответ обоснуйте. </w:t>
      </w:r>
    </w:p>
    <w:p w:rsidR="000306F8" w:rsidRPr="000306F8" w:rsidRDefault="000306F8" w:rsidP="000306F8">
      <w:pPr>
        <w:pStyle w:val="a4"/>
        <w:numPr>
          <w:ilvl w:val="0"/>
          <w:numId w:val="2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Закономерно ли на Ваш взгляд, одновременное существование в педагогике нескольких разных концепций цели образования? Ответ оформите в письменном виде.</w:t>
      </w:r>
    </w:p>
    <w:p w:rsidR="000306F8" w:rsidRPr="000306F8" w:rsidRDefault="000306F8" w:rsidP="00667090">
      <w:pPr>
        <w:pStyle w:val="a4"/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</w:p>
    <w:p w:rsidR="006E5998" w:rsidRPr="000306F8" w:rsidRDefault="006E5998" w:rsidP="0066709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4.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«Педагогические закономерности, принципы и методы»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Методика выполнения: изучить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источниковую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базу по вопросу педагогических технологий обучения, заполнить таблицу, отражающую суть и особенности данных педагогических технологий.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366"/>
      </w:tblGrid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Название технологии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Суть и особенности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педагогической технологии обучения</w:t>
            </w: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 через чтение и письмо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«Вопрошающие паузы» на лекции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r w:rsidRPr="0003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Insert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проверяемости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Аргументативное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эссе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Критический анализ научной статьи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«Шесть шляп мышления» (Эдвард де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Таблица «ЗХУ»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«Толстые» и «тонкие» вопросы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Понятийно-терминологическая карта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Fish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Bone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» (Дж.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Делокс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«Кластер»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6F8" w:rsidRPr="000306F8" w:rsidRDefault="000306F8" w:rsidP="000306F8">
      <w:pPr>
        <w:pStyle w:val="3-"/>
        <w:ind w:right="0"/>
        <w:jc w:val="both"/>
        <w:rPr>
          <w:rFonts w:cs="Times New Roman"/>
          <w:smallCaps/>
          <w:sz w:val="28"/>
          <w:szCs w:val="28"/>
        </w:rPr>
      </w:pPr>
    </w:p>
    <w:p w:rsidR="000306F8" w:rsidRDefault="000306F8" w:rsidP="000306F8">
      <w:pPr>
        <w:pStyle w:val="3-"/>
        <w:ind w:right="0"/>
        <w:rPr>
          <w:smallCaps/>
        </w:rPr>
      </w:pPr>
    </w:p>
    <w:p w:rsidR="000306F8" w:rsidRPr="00B224D3" w:rsidRDefault="000306F8" w:rsidP="006E599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0709B" w:rsidRDefault="00D0709B"/>
    <w:sectPr w:rsidR="00D0709B" w:rsidSect="00D07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752"/>
    <w:multiLevelType w:val="hybridMultilevel"/>
    <w:tmpl w:val="B644E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677A"/>
    <w:multiLevelType w:val="multilevel"/>
    <w:tmpl w:val="F21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D0EB0"/>
    <w:multiLevelType w:val="hybridMultilevel"/>
    <w:tmpl w:val="334E8B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044B5"/>
    <w:multiLevelType w:val="multilevel"/>
    <w:tmpl w:val="298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98"/>
    <w:rsid w:val="000306F8"/>
    <w:rsid w:val="00042B46"/>
    <w:rsid w:val="00047D8B"/>
    <w:rsid w:val="00061135"/>
    <w:rsid w:val="000B3838"/>
    <w:rsid w:val="00103660"/>
    <w:rsid w:val="00124FDC"/>
    <w:rsid w:val="001C6A48"/>
    <w:rsid w:val="00217FD2"/>
    <w:rsid w:val="00233E2A"/>
    <w:rsid w:val="00250735"/>
    <w:rsid w:val="002778E2"/>
    <w:rsid w:val="00357A80"/>
    <w:rsid w:val="00431EF8"/>
    <w:rsid w:val="004B690C"/>
    <w:rsid w:val="005269B1"/>
    <w:rsid w:val="00566FAF"/>
    <w:rsid w:val="005D7C18"/>
    <w:rsid w:val="00663396"/>
    <w:rsid w:val="00667090"/>
    <w:rsid w:val="006A7EB8"/>
    <w:rsid w:val="006B0EAD"/>
    <w:rsid w:val="006E5998"/>
    <w:rsid w:val="00703E73"/>
    <w:rsid w:val="0083264A"/>
    <w:rsid w:val="00857D9F"/>
    <w:rsid w:val="00885874"/>
    <w:rsid w:val="00890880"/>
    <w:rsid w:val="00896748"/>
    <w:rsid w:val="008E519B"/>
    <w:rsid w:val="008F10CF"/>
    <w:rsid w:val="009531B8"/>
    <w:rsid w:val="009A29AB"/>
    <w:rsid w:val="00A027C1"/>
    <w:rsid w:val="00A17681"/>
    <w:rsid w:val="00A41C10"/>
    <w:rsid w:val="00A63051"/>
    <w:rsid w:val="00AD37FB"/>
    <w:rsid w:val="00C554B0"/>
    <w:rsid w:val="00C559A8"/>
    <w:rsid w:val="00C77B3B"/>
    <w:rsid w:val="00C8608B"/>
    <w:rsid w:val="00C95618"/>
    <w:rsid w:val="00CB56FC"/>
    <w:rsid w:val="00CC28EB"/>
    <w:rsid w:val="00D0709B"/>
    <w:rsid w:val="00D477A4"/>
    <w:rsid w:val="00D70D74"/>
    <w:rsid w:val="00DC1A9D"/>
    <w:rsid w:val="00DC20EF"/>
    <w:rsid w:val="00E7104B"/>
    <w:rsid w:val="00F33A12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8"/>
  </w:style>
  <w:style w:type="paragraph" w:styleId="4">
    <w:name w:val="heading 4"/>
    <w:basedOn w:val="a"/>
    <w:link w:val="40"/>
    <w:uiPriority w:val="9"/>
    <w:qFormat/>
    <w:rsid w:val="00030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06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">
    <w:name w:val="Заг3-Пункт"/>
    <w:basedOn w:val="2"/>
    <w:qFormat/>
    <w:rsid w:val="000306F8"/>
    <w:pPr>
      <w:widowControl w:val="0"/>
      <w:spacing w:after="0" w:line="240" w:lineRule="auto"/>
      <w:ind w:right="566"/>
      <w:jc w:val="center"/>
    </w:pPr>
    <w:rPr>
      <w:rFonts w:ascii="Times New Roman" w:hAnsi="Times New Roman"/>
      <w:b/>
      <w:i/>
      <w:spacing w:val="-2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306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06F8"/>
  </w:style>
  <w:style w:type="paragraph" w:styleId="a4">
    <w:name w:val="List Paragraph"/>
    <w:basedOn w:val="a"/>
    <w:uiPriority w:val="34"/>
    <w:qFormat/>
    <w:rsid w:val="00030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6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grevcevagya</dc:creator>
  <cp:lastModifiedBy>suetinaee</cp:lastModifiedBy>
  <cp:revision>4</cp:revision>
  <dcterms:created xsi:type="dcterms:W3CDTF">2020-03-23T08:26:00Z</dcterms:created>
  <dcterms:modified xsi:type="dcterms:W3CDTF">2020-03-24T04:11:00Z</dcterms:modified>
</cp:coreProperties>
</file>