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69" w:rsidRDefault="00137369" w:rsidP="00137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УЧЕБНО-МЕТОДИЧЕСКИЕ МАТЕРИАЛЫ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137369" w:rsidRDefault="00137369" w:rsidP="00137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ОРГАНИЗАЦИИ ДИСТАНЦИОННОГО ОБУЧЕНИЯ </w:t>
      </w:r>
    </w:p>
    <w:p w:rsidR="00137369" w:rsidRPr="00D07D5B" w:rsidRDefault="00137369" w:rsidP="00137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969"/>
        <w:gridCol w:w="5812"/>
      </w:tblGrid>
      <w:tr w:rsidR="00137369" w:rsidTr="00864FB3">
        <w:tc>
          <w:tcPr>
            <w:tcW w:w="675" w:type="dxa"/>
          </w:tcPr>
          <w:p w:rsidR="00137369" w:rsidRDefault="00137369" w:rsidP="00864FB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</w:tcPr>
          <w:p w:rsidR="00137369" w:rsidRDefault="00137369" w:rsidP="00864FB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Факультет</w:t>
            </w:r>
          </w:p>
        </w:tc>
        <w:tc>
          <w:tcPr>
            <w:tcW w:w="5812" w:type="dxa"/>
          </w:tcPr>
          <w:p w:rsidR="00137369" w:rsidRPr="00D43C28" w:rsidRDefault="00955ACA" w:rsidP="00864FB3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="00D43C28">
              <w:rPr>
                <w:rFonts w:ascii="Times New Roman" w:hAnsi="Times New Roman" w:cs="Times New Roman"/>
                <w:sz w:val="28"/>
                <w:szCs w:val="24"/>
              </w:rPr>
              <w:t>ультурологический</w:t>
            </w:r>
          </w:p>
        </w:tc>
      </w:tr>
      <w:tr w:rsidR="00137369" w:rsidTr="00864FB3">
        <w:tc>
          <w:tcPr>
            <w:tcW w:w="675" w:type="dxa"/>
          </w:tcPr>
          <w:p w:rsidR="00137369" w:rsidRDefault="00137369" w:rsidP="00864FB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969" w:type="dxa"/>
          </w:tcPr>
          <w:p w:rsidR="00137369" w:rsidRDefault="00137369" w:rsidP="00864FB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Направление подготовки </w:t>
            </w:r>
          </w:p>
        </w:tc>
        <w:tc>
          <w:tcPr>
            <w:tcW w:w="5812" w:type="dxa"/>
          </w:tcPr>
          <w:p w:rsidR="00137369" w:rsidRPr="00543F4C" w:rsidRDefault="00137369" w:rsidP="003A46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46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51.</w:t>
            </w:r>
            <w:r w:rsidR="003873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</w:t>
            </w:r>
            <w:r w:rsidR="00543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 </w:t>
            </w:r>
            <w:r w:rsidR="00543F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Народная художественная культура</w:t>
            </w:r>
          </w:p>
        </w:tc>
      </w:tr>
      <w:tr w:rsidR="00137369" w:rsidTr="00864FB3">
        <w:tc>
          <w:tcPr>
            <w:tcW w:w="675" w:type="dxa"/>
          </w:tcPr>
          <w:p w:rsidR="00137369" w:rsidRDefault="00137369" w:rsidP="00864FB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969" w:type="dxa"/>
          </w:tcPr>
          <w:p w:rsidR="00137369" w:rsidRDefault="00137369" w:rsidP="00864FB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Наименование дисциплины</w:t>
            </w:r>
          </w:p>
        </w:tc>
        <w:tc>
          <w:tcPr>
            <w:tcW w:w="5812" w:type="dxa"/>
          </w:tcPr>
          <w:p w:rsidR="00137369" w:rsidRDefault="00137369" w:rsidP="00864FB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Философия</w:t>
            </w:r>
          </w:p>
        </w:tc>
      </w:tr>
      <w:tr w:rsidR="00137369" w:rsidTr="00864FB3">
        <w:tc>
          <w:tcPr>
            <w:tcW w:w="675" w:type="dxa"/>
          </w:tcPr>
          <w:p w:rsidR="00137369" w:rsidRDefault="00137369" w:rsidP="00864FB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969" w:type="dxa"/>
          </w:tcPr>
          <w:p w:rsidR="00137369" w:rsidRDefault="00137369" w:rsidP="00864FB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ы) обучения</w:t>
            </w:r>
          </w:p>
        </w:tc>
        <w:tc>
          <w:tcPr>
            <w:tcW w:w="5812" w:type="dxa"/>
          </w:tcPr>
          <w:p w:rsidR="00137369" w:rsidRDefault="00137369" w:rsidP="00864FB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955ACA" w:rsidTr="00864FB3">
        <w:tc>
          <w:tcPr>
            <w:tcW w:w="675" w:type="dxa"/>
          </w:tcPr>
          <w:p w:rsidR="00955ACA" w:rsidRDefault="00955ACA" w:rsidP="00864FB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955ACA" w:rsidRDefault="00955ACA" w:rsidP="00864FB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ФИО преподавателя</w:t>
            </w:r>
          </w:p>
        </w:tc>
        <w:tc>
          <w:tcPr>
            <w:tcW w:w="5812" w:type="dxa"/>
          </w:tcPr>
          <w:p w:rsidR="00955ACA" w:rsidRPr="00821051" w:rsidRDefault="00821051" w:rsidP="009C49AA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Апухтина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Н.Г.</w:t>
            </w:r>
          </w:p>
        </w:tc>
      </w:tr>
      <w:tr w:rsidR="00955ACA" w:rsidTr="00864FB3">
        <w:tc>
          <w:tcPr>
            <w:tcW w:w="675" w:type="dxa"/>
          </w:tcPr>
          <w:p w:rsidR="00955ACA" w:rsidRDefault="00955ACA" w:rsidP="00864FB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955ACA" w:rsidRDefault="00955ACA" w:rsidP="00864FB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Способ обратной связи с педагогом </w:t>
            </w:r>
          </w:p>
        </w:tc>
        <w:tc>
          <w:tcPr>
            <w:tcW w:w="5812" w:type="dxa"/>
          </w:tcPr>
          <w:p w:rsidR="00955ACA" w:rsidRPr="00CB3CCA" w:rsidRDefault="00ED438B" w:rsidP="009C49AA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821051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lgaap2010</w:t>
            </w:r>
            <w:r w:rsidR="00955ACA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@ mail.ru</w:t>
            </w:r>
          </w:p>
          <w:p w:rsidR="00955ACA" w:rsidRPr="00156749" w:rsidRDefault="00955ACA" w:rsidP="009C49AA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  <w:tr w:rsidR="00137369" w:rsidTr="00864FB3">
        <w:tc>
          <w:tcPr>
            <w:tcW w:w="675" w:type="dxa"/>
          </w:tcPr>
          <w:p w:rsidR="00137369" w:rsidRDefault="00137369" w:rsidP="00864FB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969" w:type="dxa"/>
          </w:tcPr>
          <w:p w:rsidR="00137369" w:rsidRDefault="00137369" w:rsidP="00864FB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Дополнительные материалы (файлы, ссылки на ресурсы и т.п.)</w:t>
            </w:r>
          </w:p>
        </w:tc>
        <w:tc>
          <w:tcPr>
            <w:tcW w:w="5812" w:type="dxa"/>
          </w:tcPr>
          <w:p w:rsidR="00C06905" w:rsidRDefault="00C06905" w:rsidP="00C06905">
            <w:pPr>
              <w:pStyle w:val="a5"/>
              <w:numPr>
                <w:ilvl w:val="0"/>
                <w:numId w:val="1"/>
              </w:numPr>
              <w:ind w:left="709"/>
              <w:jc w:val="both"/>
            </w:pPr>
            <w:r>
              <w:t xml:space="preserve">Дорофеева, Т.Г. Философия : </w:t>
            </w:r>
            <w:proofErr w:type="spellStart"/>
            <w:r>
              <w:t>учеб</w:t>
            </w:r>
            <w:proofErr w:type="gramStart"/>
            <w:r>
              <w:t>.-</w:t>
            </w:r>
            <w:proofErr w:type="gramEnd"/>
            <w:r>
              <w:t>метод</w:t>
            </w:r>
            <w:proofErr w:type="spellEnd"/>
            <w:r>
              <w:t xml:space="preserve">. пособие для бакалавров / И.Н. </w:t>
            </w:r>
            <w:proofErr w:type="spellStart"/>
            <w:r>
              <w:t>Мавлюдов</w:t>
            </w:r>
            <w:proofErr w:type="spellEnd"/>
            <w:r>
              <w:t xml:space="preserve">, Т.Г. Дорофеева .— Пенза : РИО ПГСХА, 2013 .— 220 с. – Режим доступа: </w:t>
            </w:r>
            <w:hyperlink r:id="rId5" w:history="1">
              <w:r w:rsidRPr="00094EF1">
                <w:rPr>
                  <w:rStyle w:val="a4"/>
                </w:rPr>
                <w:t>https://lib.rucont.ru/efd/224224/info</w:t>
              </w:r>
            </w:hyperlink>
            <w:r>
              <w:t xml:space="preserve">  </w:t>
            </w:r>
          </w:p>
          <w:p w:rsidR="00062A9E" w:rsidRPr="00062A9E" w:rsidRDefault="00C06905" w:rsidP="00062A9E">
            <w:pPr>
              <w:pStyle w:val="a5"/>
              <w:numPr>
                <w:ilvl w:val="0"/>
                <w:numId w:val="1"/>
              </w:numPr>
              <w:ind w:left="709"/>
              <w:jc w:val="both"/>
            </w:pPr>
            <w:r>
              <w:t xml:space="preserve">Спиркин, А. Г. Философия [Текст] / А. Г. Спиркин. - 3-е изд., </w:t>
            </w:r>
            <w:proofErr w:type="spellStart"/>
            <w:r>
              <w:t>перераб</w:t>
            </w:r>
            <w:proofErr w:type="spellEnd"/>
            <w:r>
              <w:t>. и доп. - 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Юрайт</w:t>
            </w:r>
            <w:proofErr w:type="spellEnd"/>
            <w:r>
              <w:t xml:space="preserve">, 2012. - 828 с.    </w:t>
            </w:r>
          </w:p>
          <w:p w:rsidR="00062A9E" w:rsidRPr="00062A9E" w:rsidRDefault="00C06905" w:rsidP="00062A9E">
            <w:pPr>
              <w:pStyle w:val="a5"/>
              <w:numPr>
                <w:ilvl w:val="0"/>
                <w:numId w:val="1"/>
              </w:numPr>
              <w:ind w:left="709"/>
              <w:jc w:val="both"/>
            </w:pPr>
            <w:r>
              <w:t>Трофимов, В.К. Философия : курс лекций: учебное пособие / В.К. Трофимов</w:t>
            </w:r>
            <w:proofErr w:type="gramStart"/>
            <w:r>
              <w:t xml:space="preserve"> .</w:t>
            </w:r>
            <w:proofErr w:type="gramEnd"/>
            <w:r>
              <w:t xml:space="preserve">— Ижевск : ФГБОУ </w:t>
            </w:r>
            <w:proofErr w:type="gramStart"/>
            <w:r>
              <w:t>ВО</w:t>
            </w:r>
            <w:proofErr w:type="gramEnd"/>
            <w:r>
              <w:t xml:space="preserve"> Ижевская ГСХА, 2016 .— 396 с. – Режим доступа: </w:t>
            </w:r>
            <w:hyperlink r:id="rId6" w:history="1">
              <w:r w:rsidRPr="00094EF1">
                <w:rPr>
                  <w:rStyle w:val="a4"/>
                </w:rPr>
                <w:t>https://lib.rucont.ru/efd/365166/info</w:t>
              </w:r>
            </w:hyperlink>
            <w:r>
              <w:t xml:space="preserve"> </w:t>
            </w:r>
            <w:r w:rsidR="00062A9E">
              <w:t xml:space="preserve"> </w:t>
            </w:r>
          </w:p>
          <w:p w:rsidR="00062A9E" w:rsidRPr="00062A9E" w:rsidRDefault="00062A9E" w:rsidP="00062A9E">
            <w:pPr>
              <w:pStyle w:val="a5"/>
              <w:numPr>
                <w:ilvl w:val="0"/>
                <w:numId w:val="1"/>
              </w:numPr>
              <w:ind w:left="709"/>
              <w:jc w:val="both"/>
            </w:pPr>
            <w:r w:rsidRPr="00062A9E">
              <w:rPr>
                <w:shd w:val="clear" w:color="auto" w:fill="FFFFFF"/>
              </w:rPr>
              <w:t>Баранов, Г.В. Философский практикум : учеб</w:t>
            </w:r>
            <w:proofErr w:type="gramStart"/>
            <w:r w:rsidRPr="00062A9E">
              <w:rPr>
                <w:shd w:val="clear" w:color="auto" w:fill="FFFFFF"/>
              </w:rPr>
              <w:t>.</w:t>
            </w:r>
            <w:proofErr w:type="gramEnd"/>
            <w:r w:rsidRPr="00062A9E">
              <w:rPr>
                <w:shd w:val="clear" w:color="auto" w:fill="FFFFFF"/>
              </w:rPr>
              <w:t xml:space="preserve"> </w:t>
            </w:r>
            <w:proofErr w:type="gramStart"/>
            <w:r w:rsidRPr="00062A9E">
              <w:rPr>
                <w:shd w:val="clear" w:color="auto" w:fill="FFFFFF"/>
              </w:rPr>
              <w:t>п</w:t>
            </w:r>
            <w:proofErr w:type="gramEnd"/>
            <w:r w:rsidRPr="00062A9E">
              <w:rPr>
                <w:shd w:val="clear" w:color="auto" w:fill="FFFFFF"/>
              </w:rPr>
              <w:t xml:space="preserve">особие / ред.: В.Н. </w:t>
            </w:r>
            <w:proofErr w:type="spellStart"/>
            <w:r w:rsidRPr="00062A9E">
              <w:rPr>
                <w:shd w:val="clear" w:color="auto" w:fill="FFFFFF"/>
              </w:rPr>
              <w:t>Лавриненко</w:t>
            </w:r>
            <w:proofErr w:type="spellEnd"/>
            <w:r w:rsidRPr="00062A9E">
              <w:rPr>
                <w:shd w:val="clear" w:color="auto" w:fill="FFFFFF"/>
              </w:rPr>
              <w:t>, Г.В. Баранов .— 2-е изд. — М. : ЮНИТИ-ДАНА, 2015 .— 528 с. — (</w:t>
            </w:r>
            <w:proofErr w:type="spellStart"/>
            <w:r w:rsidRPr="00062A9E">
              <w:rPr>
                <w:shd w:val="clear" w:color="auto" w:fill="FFFFFF"/>
              </w:rPr>
              <w:t>Cogito</w:t>
            </w:r>
            <w:proofErr w:type="spellEnd"/>
            <w:r w:rsidRPr="00062A9E">
              <w:rPr>
                <w:shd w:val="clear" w:color="auto" w:fill="FFFFFF"/>
              </w:rPr>
              <w:t xml:space="preserve"> </w:t>
            </w:r>
            <w:proofErr w:type="spellStart"/>
            <w:r w:rsidRPr="00062A9E">
              <w:rPr>
                <w:shd w:val="clear" w:color="auto" w:fill="FFFFFF"/>
              </w:rPr>
              <w:t>ergo</w:t>
            </w:r>
            <w:proofErr w:type="spellEnd"/>
            <w:r w:rsidRPr="00062A9E">
              <w:rPr>
                <w:shd w:val="clear" w:color="auto" w:fill="FFFFFF"/>
              </w:rPr>
              <w:t xml:space="preserve"> </w:t>
            </w:r>
            <w:proofErr w:type="spellStart"/>
            <w:r w:rsidRPr="00062A9E">
              <w:rPr>
                <w:shd w:val="clear" w:color="auto" w:fill="FFFFFF"/>
              </w:rPr>
              <w:t>sum</w:t>
            </w:r>
            <w:proofErr w:type="spellEnd"/>
            <w:r w:rsidRPr="00062A9E">
              <w:rPr>
                <w:shd w:val="clear" w:color="auto" w:fill="FFFFFF"/>
              </w:rPr>
              <w:t>) .— Режим доступа:</w:t>
            </w:r>
            <w:r w:rsidRPr="00A673D2">
              <w:t xml:space="preserve"> </w:t>
            </w:r>
            <w:hyperlink r:id="rId7" w:history="1">
              <w:r w:rsidRPr="00062A9E">
                <w:rPr>
                  <w:rStyle w:val="a4"/>
                  <w:shd w:val="clear" w:color="auto" w:fill="FFFFFF"/>
                </w:rPr>
                <w:t>https://lib.rucont.ru/efd/358617/info</w:t>
              </w:r>
            </w:hyperlink>
            <w:r w:rsidRPr="00A673D2">
              <w:t xml:space="preserve"> </w:t>
            </w:r>
            <w:r w:rsidRPr="00062A9E">
              <w:rPr>
                <w:shd w:val="clear" w:color="auto" w:fill="FFFFFF"/>
              </w:rPr>
              <w:t xml:space="preserve"> </w:t>
            </w:r>
          </w:p>
          <w:p w:rsidR="00C06905" w:rsidRPr="002E169F" w:rsidRDefault="00C06905" w:rsidP="00062A9E">
            <w:pPr>
              <w:pStyle w:val="a5"/>
              <w:ind w:left="780"/>
              <w:jc w:val="both"/>
              <w:rPr>
                <w:b/>
              </w:rPr>
            </w:pPr>
          </w:p>
          <w:p w:rsidR="00137369" w:rsidRPr="008119D0" w:rsidRDefault="00137369" w:rsidP="00864FB3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</w:tr>
      <w:tr w:rsidR="00137369" w:rsidTr="00864FB3">
        <w:tc>
          <w:tcPr>
            <w:tcW w:w="675" w:type="dxa"/>
          </w:tcPr>
          <w:p w:rsidR="00137369" w:rsidRDefault="00137369" w:rsidP="00864FB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969" w:type="dxa"/>
          </w:tcPr>
          <w:p w:rsidR="00137369" w:rsidRDefault="00137369" w:rsidP="00864FB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Срок предоставления выполненного задания</w:t>
            </w:r>
          </w:p>
        </w:tc>
        <w:tc>
          <w:tcPr>
            <w:tcW w:w="5812" w:type="dxa"/>
          </w:tcPr>
          <w:p w:rsidR="00137369" w:rsidRPr="002923E9" w:rsidRDefault="002923E9" w:rsidP="00864FB3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 промежуточной аттестации</w:t>
            </w:r>
          </w:p>
        </w:tc>
      </w:tr>
    </w:tbl>
    <w:p w:rsidR="00137369" w:rsidRDefault="00137369" w:rsidP="00137369">
      <w:pPr>
        <w:spacing w:after="0" w:line="240" w:lineRule="auto"/>
        <w:rPr>
          <w:rFonts w:ascii="Times New Roman" w:hAnsi="Times New Roman" w:cs="Times New Roman"/>
          <w:sz w:val="36"/>
          <w:szCs w:val="24"/>
        </w:rPr>
      </w:pPr>
    </w:p>
    <w:p w:rsidR="00137369" w:rsidRPr="00013FD7" w:rsidRDefault="00137369" w:rsidP="00137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3FD7">
        <w:rPr>
          <w:rFonts w:ascii="Times New Roman" w:hAnsi="Times New Roman" w:cs="Times New Roman"/>
          <w:b/>
          <w:sz w:val="28"/>
          <w:szCs w:val="24"/>
        </w:rPr>
        <w:t>Инструкция для ст</w:t>
      </w:r>
      <w:r>
        <w:rPr>
          <w:rFonts w:ascii="Times New Roman" w:hAnsi="Times New Roman" w:cs="Times New Roman"/>
          <w:b/>
          <w:sz w:val="28"/>
          <w:szCs w:val="24"/>
        </w:rPr>
        <w:t>удентов по выполнению задания</w:t>
      </w:r>
    </w:p>
    <w:p w:rsidR="00137369" w:rsidRPr="00013FD7" w:rsidRDefault="00137369" w:rsidP="00137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Все задания должны быть выполнены в полном объеме в соответствии с требованиями и в указанный срок (см. таблицу). В случае затруднения при выполнении задания Вы можете обратиться к преподавателю за консультацией, используя тот способ связи, который указан в таблице. </w:t>
      </w:r>
    </w:p>
    <w:p w:rsidR="00137369" w:rsidRDefault="00137369" w:rsidP="00137369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C6A3D" w:rsidRPr="00AC6A3D" w:rsidRDefault="00137369" w:rsidP="00AC6A3D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C6A3D">
        <w:rPr>
          <w:rFonts w:ascii="Times New Roman" w:hAnsi="Times New Roman" w:cs="Times New Roman"/>
          <w:b/>
          <w:sz w:val="28"/>
        </w:rPr>
        <w:t xml:space="preserve">Задания для </w:t>
      </w:r>
      <w:r w:rsidRPr="00955ACA">
        <w:rPr>
          <w:rFonts w:ascii="Times New Roman" w:hAnsi="Times New Roman" w:cs="Times New Roman"/>
          <w:b/>
          <w:sz w:val="28"/>
        </w:rPr>
        <w:t>2</w:t>
      </w:r>
      <w:r w:rsidR="00955ACA">
        <w:rPr>
          <w:rFonts w:ascii="Times New Roman" w:hAnsi="Times New Roman" w:cs="Times New Roman"/>
          <w:b/>
          <w:sz w:val="28"/>
        </w:rPr>
        <w:t xml:space="preserve"> курса </w:t>
      </w:r>
    </w:p>
    <w:p w:rsidR="00AC6A3D" w:rsidRDefault="00137369" w:rsidP="00137369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198">
        <w:rPr>
          <w:rFonts w:ascii="Times New Roman" w:hAnsi="Times New Roman" w:cs="Times New Roman"/>
          <w:sz w:val="28"/>
          <w:szCs w:val="28"/>
        </w:rPr>
        <w:t>Задание № 1.</w:t>
      </w:r>
    </w:p>
    <w:p w:rsidR="00137369" w:rsidRDefault="00AC6A3D" w:rsidP="00137369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Изучить основную литературу по указанным темам</w:t>
      </w:r>
    </w:p>
    <w:p w:rsidR="00AC6A3D" w:rsidRPr="00AC6A3D" w:rsidRDefault="00AC6A3D" w:rsidP="00AC6A3D">
      <w:pPr>
        <w:shd w:val="clear" w:color="auto" w:fill="FFFFFF"/>
        <w:ind w:right="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A3D">
        <w:rPr>
          <w:rFonts w:ascii="Times New Roman" w:hAnsi="Times New Roman" w:cs="Times New Roman"/>
          <w:bCs/>
          <w:i/>
          <w:spacing w:val="-2"/>
          <w:sz w:val="28"/>
          <w:szCs w:val="28"/>
        </w:rPr>
        <w:t>Тема</w:t>
      </w:r>
      <w:r w:rsidRPr="00AC6A3D">
        <w:rPr>
          <w:rFonts w:ascii="Times New Roman" w:hAnsi="Times New Roman" w:cs="Times New Roman"/>
          <w:bCs/>
          <w:i/>
          <w:spacing w:val="-1"/>
          <w:sz w:val="28"/>
          <w:szCs w:val="28"/>
        </w:rPr>
        <w:t xml:space="preserve"> 8. Философское понимание мира. </w:t>
      </w:r>
      <w:r w:rsidRPr="00AC6A3D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Онтологическая проблематика в философии.  </w:t>
      </w:r>
    </w:p>
    <w:p w:rsidR="00AC6A3D" w:rsidRPr="00AC6A3D" w:rsidRDefault="00AC6A3D" w:rsidP="00AC6A3D">
      <w:pPr>
        <w:shd w:val="clear" w:color="auto" w:fill="FFFFFF"/>
        <w:ind w:right="70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C6A3D">
        <w:rPr>
          <w:rFonts w:ascii="Times New Roman" w:hAnsi="Times New Roman" w:cs="Times New Roman"/>
          <w:bCs/>
          <w:i/>
          <w:spacing w:val="-2"/>
          <w:sz w:val="28"/>
          <w:szCs w:val="28"/>
        </w:rPr>
        <w:t xml:space="preserve">Тема 9. Сознание как философская проблема. </w:t>
      </w:r>
    </w:p>
    <w:p w:rsidR="00AC6A3D" w:rsidRPr="00AC6A3D" w:rsidRDefault="00AC6A3D" w:rsidP="00AC6A3D">
      <w:pPr>
        <w:shd w:val="clear" w:color="auto" w:fill="FFFFFF"/>
        <w:ind w:right="70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C6A3D">
        <w:rPr>
          <w:rFonts w:ascii="Times New Roman" w:hAnsi="Times New Roman" w:cs="Times New Roman"/>
          <w:bCs/>
          <w:i/>
          <w:spacing w:val="-2"/>
          <w:sz w:val="28"/>
          <w:szCs w:val="28"/>
        </w:rPr>
        <w:t>Тема</w:t>
      </w:r>
      <w:r w:rsidRPr="00AC6A3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10</w:t>
      </w:r>
      <w:r w:rsidRPr="00AC6A3D">
        <w:rPr>
          <w:rFonts w:ascii="Times New Roman" w:hAnsi="Times New Roman" w:cs="Times New Roman"/>
          <w:bCs/>
          <w:i/>
          <w:spacing w:val="-1"/>
          <w:sz w:val="28"/>
          <w:szCs w:val="28"/>
        </w:rPr>
        <w:t xml:space="preserve">. Познание как предмет философского анализа.  </w:t>
      </w:r>
    </w:p>
    <w:p w:rsidR="00AC6A3D" w:rsidRPr="00AC6A3D" w:rsidRDefault="00AC6A3D" w:rsidP="00AC6A3D">
      <w:pPr>
        <w:shd w:val="clear" w:color="auto" w:fill="FFFFFF"/>
        <w:ind w:right="70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C6A3D">
        <w:rPr>
          <w:rFonts w:ascii="Times New Roman" w:hAnsi="Times New Roman" w:cs="Times New Roman"/>
          <w:bCs/>
          <w:i/>
          <w:spacing w:val="-2"/>
          <w:sz w:val="28"/>
          <w:szCs w:val="28"/>
        </w:rPr>
        <w:t>Тема</w:t>
      </w:r>
      <w:r w:rsidRPr="00AC6A3D">
        <w:rPr>
          <w:rFonts w:ascii="Times New Roman" w:hAnsi="Times New Roman" w:cs="Times New Roman"/>
          <w:bCs/>
          <w:i/>
          <w:spacing w:val="-1"/>
          <w:sz w:val="28"/>
          <w:szCs w:val="28"/>
        </w:rPr>
        <w:t xml:space="preserve"> 11. Философское понимание человека.  </w:t>
      </w:r>
    </w:p>
    <w:p w:rsidR="00AC6A3D" w:rsidRPr="00AC6A3D" w:rsidRDefault="00AC6A3D" w:rsidP="00AC6A3D">
      <w:pPr>
        <w:shd w:val="clear" w:color="auto" w:fill="FFFFFF"/>
        <w:ind w:right="70" w:firstLine="708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AC6A3D">
        <w:rPr>
          <w:rFonts w:ascii="Times New Roman" w:hAnsi="Times New Roman" w:cs="Times New Roman"/>
          <w:bCs/>
          <w:i/>
          <w:spacing w:val="-2"/>
          <w:sz w:val="28"/>
          <w:szCs w:val="28"/>
        </w:rPr>
        <w:lastRenderedPageBreak/>
        <w:t xml:space="preserve">Тема 12. Основные проблемы социальной философии.  </w:t>
      </w:r>
    </w:p>
    <w:p w:rsidR="00AC6A3D" w:rsidRPr="00AC6A3D" w:rsidRDefault="00AC6A3D" w:rsidP="00AC6A3D">
      <w:pPr>
        <w:shd w:val="clear" w:color="auto" w:fill="FFFFFF"/>
        <w:ind w:right="70"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AC6A3D">
        <w:rPr>
          <w:rFonts w:ascii="Times New Roman" w:hAnsi="Times New Roman" w:cs="Times New Roman"/>
          <w:bCs/>
          <w:i/>
          <w:spacing w:val="-2"/>
          <w:sz w:val="28"/>
          <w:szCs w:val="28"/>
        </w:rPr>
        <w:t xml:space="preserve">Тема 13. Философия истории.  </w:t>
      </w:r>
    </w:p>
    <w:p w:rsidR="00AC6A3D" w:rsidRPr="00AC6A3D" w:rsidRDefault="00AC6A3D" w:rsidP="00AC6A3D">
      <w:pPr>
        <w:shd w:val="clear" w:color="auto" w:fill="FFFFFF"/>
        <w:ind w:right="70" w:firstLine="708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AC6A3D">
        <w:rPr>
          <w:rFonts w:ascii="Times New Roman" w:hAnsi="Times New Roman" w:cs="Times New Roman"/>
          <w:bCs/>
          <w:i/>
          <w:spacing w:val="-2"/>
          <w:sz w:val="28"/>
          <w:szCs w:val="28"/>
        </w:rPr>
        <w:t xml:space="preserve">Тема 14. Философия культуры.  </w:t>
      </w:r>
    </w:p>
    <w:p w:rsidR="00AC6A3D" w:rsidRPr="007B5C8C" w:rsidRDefault="00AC6A3D" w:rsidP="00AC6A3D">
      <w:pPr>
        <w:shd w:val="clear" w:color="auto" w:fill="FFFFFF"/>
        <w:ind w:right="70" w:firstLine="708"/>
        <w:jc w:val="both"/>
        <w:rPr>
          <w:spacing w:val="5"/>
        </w:rPr>
      </w:pPr>
      <w:r w:rsidRPr="00AC6A3D">
        <w:rPr>
          <w:rFonts w:ascii="Times New Roman" w:hAnsi="Times New Roman" w:cs="Times New Roman"/>
          <w:bCs/>
          <w:i/>
          <w:spacing w:val="-2"/>
          <w:sz w:val="28"/>
          <w:szCs w:val="28"/>
        </w:rPr>
        <w:t xml:space="preserve">Тема 15. Глобальные проблемы современности.  </w:t>
      </w:r>
    </w:p>
    <w:p w:rsidR="00137369" w:rsidRPr="00182198" w:rsidRDefault="00137369" w:rsidP="00AC6A3D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37369" w:rsidRDefault="00137369" w:rsidP="00137369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198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182198">
        <w:rPr>
          <w:rFonts w:ascii="Times New Roman" w:hAnsi="Times New Roman" w:cs="Times New Roman"/>
          <w:sz w:val="28"/>
          <w:szCs w:val="28"/>
        </w:rPr>
        <w:t>.</w:t>
      </w:r>
    </w:p>
    <w:p w:rsidR="00AC6A3D" w:rsidRDefault="00AC6A3D" w:rsidP="00137369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словарь терминов по каждой теме</w:t>
      </w:r>
    </w:p>
    <w:p w:rsidR="00AC6A3D" w:rsidRDefault="00AC6A3D" w:rsidP="00AC6A3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Термины по теоретическим темам </w:t>
      </w:r>
    </w:p>
    <w:p w:rsidR="00AC6A3D" w:rsidRDefault="00AC6A3D" w:rsidP="00AC6A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AC6A3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F11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6A3D" w:rsidRDefault="00AC6A3D" w:rsidP="00AC6A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Онтология, метафизика, б</w:t>
      </w:r>
      <w:r w:rsidRPr="007F1193">
        <w:rPr>
          <w:rFonts w:ascii="Times New Roman" w:hAnsi="Times New Roman" w:cs="Times New Roman"/>
          <w:sz w:val="28"/>
          <w:szCs w:val="28"/>
        </w:rPr>
        <w:t>ытие</w:t>
      </w:r>
      <w:r>
        <w:rPr>
          <w:rFonts w:ascii="Times New Roman" w:hAnsi="Times New Roman" w:cs="Times New Roman"/>
          <w:sz w:val="28"/>
          <w:szCs w:val="28"/>
        </w:rPr>
        <w:t>, небытие, становление, сущее, сущность, существование, субстанция, материализм, идеализм, монизм, дуализм, плюрализм, бытие природы, социальное бытие, бытие человека, бытие идеального, материя, атрибут, движение, развитие, пространство, время, отражение, самоорганизация, синергетика, картина мира  (научная, философская, религиозная).</w:t>
      </w:r>
      <w:proofErr w:type="gramEnd"/>
    </w:p>
    <w:p w:rsidR="00AC6A3D" w:rsidRDefault="00AC6A3D" w:rsidP="00AC6A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19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AC6A3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6A3D" w:rsidRDefault="00AC6A3D" w:rsidP="00AC6A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F5B">
        <w:rPr>
          <w:rFonts w:ascii="Times New Roman" w:hAnsi="Times New Roman" w:cs="Times New Roman"/>
          <w:sz w:val="28"/>
          <w:szCs w:val="28"/>
        </w:rPr>
        <w:t>Сознание</w:t>
      </w:r>
      <w:r>
        <w:rPr>
          <w:rFonts w:ascii="Times New Roman" w:hAnsi="Times New Roman" w:cs="Times New Roman"/>
          <w:sz w:val="28"/>
          <w:szCs w:val="28"/>
        </w:rPr>
        <w:t xml:space="preserve">, самосознание, рефлексия, материальное и идеальное, душа, дух, психика, бессознательное, архетип,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интенциональность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сознания, язык и речь, знак, индивидуальное сознание, общественное сознание, идеология.</w:t>
      </w:r>
      <w:proofErr w:type="gramEnd"/>
    </w:p>
    <w:p w:rsidR="00AC6A3D" w:rsidRDefault="00AC6A3D" w:rsidP="00AC6A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19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AC6A3D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6A3D" w:rsidRDefault="00AC6A3D" w:rsidP="00AC6A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Гносеология, познание, познавательное отношение, субъект и объект познания, чувственное и рациональное познание, социальное познание, художественное познание, рационализм, иррационализм, эмпиризм, сенсуализм, агностицизм, скептицизм, знание, мнение, вера, мышление, понимание, интуиция,</w:t>
      </w:r>
      <w:r w:rsidRPr="00881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объяснение, истина, практика, наука,  эмпирический уровень научного исследования,  теория, гипотеза, понятие, суждение, умозаключение, научный закон, метод, метафизика и диалектика, дедукция, индукция, наблюдение, измерение, эксперимент, абстрагирование, идеализация, формализация, мысленный эксперимент, системный анализ, научная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революция, научно-техническая революция,</w:t>
      </w:r>
      <w:r w:rsidRPr="00817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научная парадигма, позитивизм,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постпозитивизм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6A3D" w:rsidRDefault="00AC6A3D" w:rsidP="00AC6A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A3D" w:rsidRDefault="00AC6A3D" w:rsidP="00AC6A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19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6A3D" w:rsidRDefault="00AC6A3D" w:rsidP="00AC6A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Философская антропология, антропогенез, человек, природа человека, сущность человека, личность, индивидуальность, человеческий индивид, свобода и ответственность человека, смысл жизни, детерминизм, индетерминизм, фатализм, абсурд, отчуждение, «смерть субъекта».</w:t>
      </w:r>
      <w:proofErr w:type="gramEnd"/>
    </w:p>
    <w:p w:rsidR="00AC6A3D" w:rsidRDefault="00AC6A3D" w:rsidP="00AC6A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19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C6A3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6A3D" w:rsidRDefault="00AC6A3D" w:rsidP="00AC6A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Социальная философия, о</w:t>
      </w:r>
      <w:r w:rsidRPr="0007678D">
        <w:rPr>
          <w:rFonts w:ascii="Times New Roman" w:hAnsi="Times New Roman" w:cs="Times New Roman"/>
          <w:sz w:val="28"/>
          <w:szCs w:val="28"/>
        </w:rPr>
        <w:t xml:space="preserve">бщество, </w:t>
      </w:r>
      <w:r>
        <w:rPr>
          <w:rFonts w:ascii="Times New Roman" w:hAnsi="Times New Roman" w:cs="Times New Roman"/>
          <w:sz w:val="28"/>
          <w:szCs w:val="28"/>
        </w:rPr>
        <w:t>социум, социальный отношения, социальные институты, государство, гражданское общество, мораль, право, политика, социальные общности людей, общественно-экономическая формация, индустриальное общество, постиндустриальное общество, информационное общество.</w:t>
      </w:r>
      <w:proofErr w:type="gramEnd"/>
    </w:p>
    <w:p w:rsidR="00AC6A3D" w:rsidRDefault="00AC6A3D" w:rsidP="00AC6A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19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C6A3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6A3D" w:rsidRDefault="00AC6A3D" w:rsidP="00AC6A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919">
        <w:rPr>
          <w:rFonts w:ascii="Times New Roman" w:hAnsi="Times New Roman" w:cs="Times New Roman"/>
          <w:sz w:val="28"/>
          <w:szCs w:val="28"/>
        </w:rPr>
        <w:t>Философия истории</w:t>
      </w:r>
      <w:r>
        <w:rPr>
          <w:rFonts w:ascii="Times New Roman" w:hAnsi="Times New Roman" w:cs="Times New Roman"/>
          <w:sz w:val="28"/>
          <w:szCs w:val="28"/>
        </w:rPr>
        <w:t>, исторический закономерность, историческая случайность, формационная концепция общественного</w:t>
      </w:r>
      <w:r w:rsidRPr="00651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цивилизационная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концепция</w:t>
      </w:r>
      <w:r w:rsidRPr="00651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общественного развития, прогресс и регресс, общественная революция, эволюция общества, реформа, модель истории, периодизация истории, действующие силы истории, необходимость</w:t>
      </w:r>
      <w:r w:rsidRPr="002B49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свобода в истории, «столкновение цивилизаций»</w:t>
      </w:r>
      <w:proofErr w:type="gramEnd"/>
    </w:p>
    <w:p w:rsidR="00AC6A3D" w:rsidRDefault="00AC6A3D" w:rsidP="00AC6A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</w:t>
      </w:r>
      <w:r w:rsidRPr="00AC6A3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6A3D" w:rsidRDefault="00AC6A3D" w:rsidP="00AC6A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Философия культуры, культура, цивилизация, природа, творчество, духовная культура и материальная культура, деятельность,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опредмечивание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распредмечивание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аксиология, ценность, идеал, нравственные ценности, эстетические ценности, религиозные ценности, свобода совести, диалог культур, </w:t>
      </w:r>
      <w:r w:rsidRPr="003E2AD3">
        <w:rPr>
          <w:rFonts w:ascii="Times New Roman" w:hAnsi="Times New Roman" w:cs="Times New Roman"/>
          <w:sz w:val="28"/>
          <w:szCs w:val="28"/>
        </w:rPr>
        <w:t>массовая культура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коммуникация,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европоцентризм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6A3D" w:rsidRDefault="00AC6A3D" w:rsidP="00AC6A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8CE">
        <w:rPr>
          <w:rFonts w:ascii="Times New Roman" w:hAnsi="Times New Roman" w:cs="Times New Roman"/>
          <w:b/>
          <w:sz w:val="28"/>
          <w:szCs w:val="28"/>
        </w:rPr>
        <w:t>Тема 1</w:t>
      </w:r>
      <w:r w:rsidRPr="00AC6A3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6A3D" w:rsidRPr="00BF59B3" w:rsidRDefault="00AC6A3D" w:rsidP="00AC6A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9B3">
        <w:rPr>
          <w:rFonts w:ascii="Times New Roman" w:hAnsi="Times New Roman" w:cs="Times New Roman"/>
          <w:sz w:val="28"/>
          <w:szCs w:val="28"/>
        </w:rPr>
        <w:t>Глобальные проблемы современности,</w:t>
      </w:r>
      <w:r>
        <w:rPr>
          <w:rFonts w:ascii="Times New Roman" w:hAnsi="Times New Roman" w:cs="Times New Roman"/>
          <w:sz w:val="28"/>
          <w:szCs w:val="28"/>
        </w:rPr>
        <w:t xml:space="preserve"> проблема, проблема будущего, сценарии будущего. </w:t>
      </w:r>
    </w:p>
    <w:p w:rsidR="00AC6A3D" w:rsidRPr="006518CE" w:rsidRDefault="00AC6A3D" w:rsidP="00AC6A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358" w:rsidRDefault="002923E9" w:rsidP="00322358">
      <w:pPr>
        <w:tabs>
          <w:tab w:val="left" w:pos="0"/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636425">
        <w:rPr>
          <w:rFonts w:ascii="Times New Roman" w:hAnsi="Times New Roman" w:cs="Times New Roman"/>
          <w:sz w:val="28"/>
          <w:szCs w:val="28"/>
        </w:rPr>
        <w:t>дание № 3</w:t>
      </w:r>
    </w:p>
    <w:p w:rsidR="00636425" w:rsidRDefault="00636425" w:rsidP="00322358">
      <w:pPr>
        <w:tabs>
          <w:tab w:val="left" w:pos="0"/>
          <w:tab w:val="left" w:pos="4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«Философском практикуме» Г. В. Баранова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ссылку в таблице)</w:t>
      </w:r>
      <w:r w:rsidR="006501D2">
        <w:rPr>
          <w:rFonts w:ascii="Times New Roman" w:hAnsi="Times New Roman" w:cs="Times New Roman"/>
          <w:sz w:val="28"/>
          <w:szCs w:val="28"/>
        </w:rPr>
        <w:t xml:space="preserve"> выбрать </w:t>
      </w:r>
      <w:r w:rsidR="002923E9">
        <w:rPr>
          <w:rFonts w:ascii="Times New Roman" w:hAnsi="Times New Roman" w:cs="Times New Roman"/>
          <w:sz w:val="28"/>
          <w:szCs w:val="28"/>
        </w:rPr>
        <w:t xml:space="preserve">и проанализировать </w:t>
      </w:r>
      <w:r w:rsidR="006501D2">
        <w:rPr>
          <w:rFonts w:ascii="Times New Roman" w:hAnsi="Times New Roman" w:cs="Times New Roman"/>
          <w:sz w:val="28"/>
          <w:szCs w:val="28"/>
        </w:rPr>
        <w:t>по 2 фрагмента для каждой из указанных тем</w:t>
      </w:r>
      <w:r w:rsidR="002923E9">
        <w:rPr>
          <w:rFonts w:ascii="Times New Roman" w:hAnsi="Times New Roman" w:cs="Times New Roman"/>
          <w:sz w:val="28"/>
          <w:szCs w:val="28"/>
        </w:rPr>
        <w:t>.</w:t>
      </w:r>
    </w:p>
    <w:p w:rsidR="002923E9" w:rsidRPr="00182198" w:rsidRDefault="002923E9" w:rsidP="00322358">
      <w:pPr>
        <w:tabs>
          <w:tab w:val="left" w:pos="0"/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(результаты анализа представить в виде кратких письменных ответов)</w:t>
      </w:r>
    </w:p>
    <w:p w:rsidR="007A052D" w:rsidRPr="00137369" w:rsidRDefault="007A052D" w:rsidP="003223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052D" w:rsidRPr="00137369" w:rsidSect="009556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554AB"/>
    <w:multiLevelType w:val="hybridMultilevel"/>
    <w:tmpl w:val="6A54A3A8"/>
    <w:lvl w:ilvl="0" w:tplc="AE3CB75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D70CC3"/>
    <w:multiLevelType w:val="hybridMultilevel"/>
    <w:tmpl w:val="25022E28"/>
    <w:lvl w:ilvl="0" w:tplc="10D658DA">
      <w:start w:val="1"/>
      <w:numFmt w:val="decimal"/>
      <w:lvlText w:val="%1."/>
      <w:lvlJc w:val="left"/>
      <w:pPr>
        <w:ind w:left="2847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>
    <w:nsid w:val="7EAF64AB"/>
    <w:multiLevelType w:val="hybridMultilevel"/>
    <w:tmpl w:val="97AC2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51A"/>
    <w:rsid w:val="00062A9E"/>
    <w:rsid w:val="00137369"/>
    <w:rsid w:val="002923E9"/>
    <w:rsid w:val="00322358"/>
    <w:rsid w:val="00387361"/>
    <w:rsid w:val="003A46C8"/>
    <w:rsid w:val="003C41AE"/>
    <w:rsid w:val="00543F4C"/>
    <w:rsid w:val="005B183B"/>
    <w:rsid w:val="006005B0"/>
    <w:rsid w:val="00636425"/>
    <w:rsid w:val="006501D2"/>
    <w:rsid w:val="007A052D"/>
    <w:rsid w:val="007B6614"/>
    <w:rsid w:val="00821051"/>
    <w:rsid w:val="008F20BA"/>
    <w:rsid w:val="00955ACA"/>
    <w:rsid w:val="009C79E2"/>
    <w:rsid w:val="009E3950"/>
    <w:rsid w:val="00A677B2"/>
    <w:rsid w:val="00AC6A3D"/>
    <w:rsid w:val="00AF793A"/>
    <w:rsid w:val="00B3031E"/>
    <w:rsid w:val="00B37C55"/>
    <w:rsid w:val="00C06905"/>
    <w:rsid w:val="00C8751A"/>
    <w:rsid w:val="00D43C28"/>
    <w:rsid w:val="00E40FE5"/>
    <w:rsid w:val="00ED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3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7369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C069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basedOn w:val="a0"/>
    <w:link w:val="a5"/>
    <w:uiPriority w:val="34"/>
    <w:locked/>
    <w:rsid w:val="00C069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3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73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.rucont.ru/efd/358617/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rucont.ru/efd/365166/info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lib.rucont.ru/efd/224224/inf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759</Words>
  <Characters>4332</Characters>
  <Application>Microsoft Office Word</Application>
  <DocSecurity>0</DocSecurity>
  <Lines>36</Lines>
  <Paragraphs>10</Paragraphs>
  <ScaleCrop>false</ScaleCrop>
  <Company>*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philosophy</cp:lastModifiedBy>
  <cp:revision>19</cp:revision>
  <dcterms:created xsi:type="dcterms:W3CDTF">2020-03-23T07:00:00Z</dcterms:created>
  <dcterms:modified xsi:type="dcterms:W3CDTF">2020-03-24T04:51:00Z</dcterms:modified>
</cp:coreProperties>
</file>