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D0" w:rsidRPr="00262D83" w:rsidRDefault="00573ED0" w:rsidP="00573ED0">
      <w:pPr>
        <w:tabs>
          <w:tab w:val="left" w:pos="851"/>
        </w:tabs>
        <w:ind w:firstLine="567"/>
        <w:jc w:val="center"/>
        <w:rPr>
          <w:b/>
          <w:bCs/>
        </w:rPr>
      </w:pPr>
    </w:p>
    <w:p w:rsidR="00573ED0" w:rsidRDefault="00573ED0" w:rsidP="00573ED0">
      <w:pPr>
        <w:tabs>
          <w:tab w:val="left" w:pos="851"/>
        </w:tabs>
        <w:ind w:firstLine="567"/>
        <w:jc w:val="center"/>
        <w:rPr>
          <w:b/>
          <w:bCs/>
        </w:rPr>
      </w:pPr>
      <w:r w:rsidRPr="00262D83">
        <w:rPr>
          <w:b/>
          <w:bCs/>
        </w:rPr>
        <w:t>ДОГОВОР №_______</w:t>
      </w:r>
    </w:p>
    <w:p w:rsidR="00E95649" w:rsidRPr="00262D83" w:rsidRDefault="00E95649" w:rsidP="00573ED0">
      <w:pPr>
        <w:tabs>
          <w:tab w:val="left" w:pos="851"/>
        </w:tabs>
        <w:ind w:firstLine="567"/>
        <w:jc w:val="center"/>
        <w:rPr>
          <w:b/>
          <w:bCs/>
        </w:rPr>
      </w:pPr>
    </w:p>
    <w:p w:rsidR="00573ED0" w:rsidRPr="00262D83" w:rsidRDefault="00573ED0" w:rsidP="00573ED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D83">
        <w:rPr>
          <w:rFonts w:ascii="Times New Roman" w:hAnsi="Times New Roman" w:cs="Times New Roman"/>
          <w:color w:val="000000"/>
          <w:sz w:val="24"/>
          <w:szCs w:val="24"/>
        </w:rPr>
        <w:t>о подготовк</w:t>
      </w:r>
      <w:r w:rsidR="00262D83" w:rsidRPr="00262D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62D83">
        <w:rPr>
          <w:rFonts w:ascii="Times New Roman" w:hAnsi="Times New Roman" w:cs="Times New Roman"/>
          <w:color w:val="000000"/>
          <w:sz w:val="24"/>
          <w:szCs w:val="24"/>
        </w:rPr>
        <w:t xml:space="preserve"> диссертации на соискание ученой степени доктора наук </w:t>
      </w:r>
    </w:p>
    <w:p w:rsidR="00573ED0" w:rsidRPr="00262D83" w:rsidRDefault="00573ED0" w:rsidP="00573ED0">
      <w:pPr>
        <w:tabs>
          <w:tab w:val="left" w:pos="851"/>
        </w:tabs>
        <w:ind w:firstLine="567"/>
      </w:pPr>
    </w:p>
    <w:p w:rsidR="00573ED0" w:rsidRPr="00262D83" w:rsidRDefault="00573ED0" w:rsidP="00573ED0">
      <w:pPr>
        <w:tabs>
          <w:tab w:val="left" w:pos="851"/>
        </w:tabs>
      </w:pPr>
      <w:r w:rsidRPr="00262D83">
        <w:t xml:space="preserve">г. </w:t>
      </w:r>
      <w:r w:rsidR="00B9654A" w:rsidRPr="00262D83">
        <w:t xml:space="preserve">Челябинск             </w:t>
      </w:r>
      <w:r w:rsidRPr="00262D83">
        <w:t xml:space="preserve">                                                                          «_____»___________20</w:t>
      </w:r>
      <w:r w:rsidR="008727CC">
        <w:t>2</w:t>
      </w:r>
      <w:r w:rsidR="006113E3">
        <w:t xml:space="preserve">_ </w:t>
      </w:r>
      <w:r w:rsidRPr="00262D83">
        <w:t>г.</w:t>
      </w:r>
    </w:p>
    <w:p w:rsidR="00573ED0" w:rsidRDefault="00573ED0" w:rsidP="00573ED0">
      <w:pPr>
        <w:tabs>
          <w:tab w:val="left" w:pos="851"/>
        </w:tabs>
        <w:ind w:firstLine="567"/>
      </w:pPr>
    </w:p>
    <w:p w:rsidR="00E95649" w:rsidRPr="00262D83" w:rsidRDefault="00E95649" w:rsidP="00573ED0">
      <w:pPr>
        <w:tabs>
          <w:tab w:val="left" w:pos="851"/>
        </w:tabs>
        <w:ind w:firstLine="567"/>
      </w:pPr>
    </w:p>
    <w:p w:rsidR="00573ED0" w:rsidRPr="00262D83" w:rsidRDefault="006113E3" w:rsidP="00816D72">
      <w:pPr>
        <w:tabs>
          <w:tab w:val="left" w:pos="851"/>
        </w:tabs>
        <w:ind w:firstLine="567"/>
        <w:jc w:val="both"/>
      </w:pPr>
      <w:proofErr w:type="gramStart"/>
      <w:r w:rsidRPr="006113E3">
        <w:t>______________________________________________________</w:t>
      </w:r>
      <w:r w:rsidR="00573ED0" w:rsidRPr="006113E3">
        <w:t>,</w:t>
      </w:r>
      <w:r w:rsidR="00573ED0" w:rsidRPr="00262D83">
        <w:t xml:space="preserve"> именуемое в дальнейшем «</w:t>
      </w:r>
      <w:r w:rsidR="00ED147D" w:rsidRPr="00194ACD">
        <w:t>Направляющая организация</w:t>
      </w:r>
      <w:r w:rsidR="00573ED0" w:rsidRPr="00262D83">
        <w:t xml:space="preserve">», в </w:t>
      </w:r>
      <w:r w:rsidR="00505128">
        <w:t xml:space="preserve">лице ректора </w:t>
      </w:r>
      <w:r w:rsidRPr="006113E3">
        <w:t>__________________________________</w:t>
      </w:r>
      <w:r w:rsidR="00B03B63" w:rsidRPr="006113E3">
        <w:t xml:space="preserve">, действующего на основании </w:t>
      </w:r>
      <w:r w:rsidR="00505128" w:rsidRPr="006113E3">
        <w:t>Устава</w:t>
      </w:r>
      <w:r w:rsidR="00194ACD" w:rsidRPr="006113E3">
        <w:t xml:space="preserve">, с одной </w:t>
      </w:r>
      <w:r w:rsidR="00194ACD">
        <w:t xml:space="preserve">стороны, </w:t>
      </w:r>
      <w:bookmarkStart w:id="0" w:name="OLE_LINK1"/>
      <w:bookmarkStart w:id="1" w:name="OLE_LINK2"/>
      <w:r w:rsidR="007C7811" w:rsidRPr="00874D10">
        <w:rPr>
          <w:b/>
        </w:rPr>
        <w:t>Федеральное</w:t>
      </w:r>
      <w:r w:rsidR="007C7811" w:rsidRPr="00262D83">
        <w:t xml:space="preserve"> </w:t>
      </w:r>
      <w:r w:rsidR="007C7811" w:rsidRPr="00194ACD">
        <w:rPr>
          <w:b/>
        </w:rPr>
        <w:t>государственное бюджетное образовательное учреждение высшего образования «</w:t>
      </w:r>
      <w:r w:rsidR="00ED147D" w:rsidRPr="00194ACD">
        <w:rPr>
          <w:b/>
        </w:rPr>
        <w:t>Челябинский государственный институт культуры</w:t>
      </w:r>
      <w:r w:rsidR="007C7811" w:rsidRPr="00262D83">
        <w:t>»</w:t>
      </w:r>
      <w:bookmarkEnd w:id="0"/>
      <w:bookmarkEnd w:id="1"/>
      <w:r w:rsidR="007C7811" w:rsidRPr="00262D83">
        <w:t xml:space="preserve"> </w:t>
      </w:r>
      <w:r w:rsidR="00573ED0" w:rsidRPr="00262D83">
        <w:t xml:space="preserve">в лице </w:t>
      </w:r>
      <w:r w:rsidR="00ED147D" w:rsidRPr="00262D83">
        <w:t xml:space="preserve">ректора </w:t>
      </w:r>
      <w:r w:rsidR="007C7811" w:rsidRPr="00262D83">
        <w:t>Рушанина Владимира Яковлевича</w:t>
      </w:r>
      <w:r w:rsidR="00573ED0" w:rsidRPr="00262D83">
        <w:t xml:space="preserve">, действующего на основании </w:t>
      </w:r>
      <w:r w:rsidR="007C7811" w:rsidRPr="00262D83">
        <w:t>Устава</w:t>
      </w:r>
      <w:r w:rsidR="00573ED0" w:rsidRPr="00262D83">
        <w:t>, именуем</w:t>
      </w:r>
      <w:r w:rsidR="00ED147D" w:rsidRPr="00262D83">
        <w:t>ое</w:t>
      </w:r>
      <w:r w:rsidR="00573ED0" w:rsidRPr="00262D83">
        <w:t xml:space="preserve"> в дальнейшем </w:t>
      </w:r>
      <w:r w:rsidR="00573ED0" w:rsidRPr="00262D83">
        <w:rPr>
          <w:b/>
          <w:bCs/>
        </w:rPr>
        <w:t>«</w:t>
      </w:r>
      <w:r w:rsidR="00ED147D" w:rsidRPr="00194ACD">
        <w:rPr>
          <w:bCs/>
        </w:rPr>
        <w:t>Принимающая организация</w:t>
      </w:r>
      <w:r w:rsidR="00573ED0" w:rsidRPr="00262D83">
        <w:rPr>
          <w:b/>
          <w:bCs/>
        </w:rPr>
        <w:t>»</w:t>
      </w:r>
      <w:r w:rsidR="00573ED0" w:rsidRPr="00262D83">
        <w:rPr>
          <w:bCs/>
        </w:rPr>
        <w:t xml:space="preserve">, и гражданин </w:t>
      </w:r>
      <w:r w:rsidR="008727CC">
        <w:rPr>
          <w:b/>
          <w:bCs/>
        </w:rPr>
        <w:t>Рубин</w:t>
      </w:r>
      <w:r w:rsidR="00C96AE2" w:rsidRPr="00C96AE2">
        <w:rPr>
          <w:b/>
          <w:bCs/>
        </w:rPr>
        <w:t xml:space="preserve"> </w:t>
      </w:r>
      <w:r w:rsidR="008727CC">
        <w:rPr>
          <w:b/>
          <w:bCs/>
        </w:rPr>
        <w:t>Владимир</w:t>
      </w:r>
      <w:r w:rsidR="00C96AE2" w:rsidRPr="00C96AE2">
        <w:rPr>
          <w:b/>
          <w:bCs/>
        </w:rPr>
        <w:t xml:space="preserve"> Александрович</w:t>
      </w:r>
      <w:r w:rsidR="00573ED0" w:rsidRPr="00262D83">
        <w:rPr>
          <w:bCs/>
        </w:rPr>
        <w:t xml:space="preserve">, именуемый </w:t>
      </w:r>
      <w:r w:rsidR="00573ED0" w:rsidRPr="00262D83">
        <w:t xml:space="preserve">в дальнейшем </w:t>
      </w:r>
      <w:r w:rsidR="00573ED0" w:rsidRPr="00194ACD">
        <w:rPr>
          <w:bCs/>
        </w:rPr>
        <w:t>«Докторант»</w:t>
      </w:r>
      <w:r w:rsidR="00573ED0" w:rsidRPr="00262D83">
        <w:rPr>
          <w:bCs/>
        </w:rPr>
        <w:t xml:space="preserve">, </w:t>
      </w:r>
      <w:r w:rsidR="00194ACD">
        <w:rPr>
          <w:bCs/>
        </w:rPr>
        <w:t xml:space="preserve">в совместном упоминании «Стороны» </w:t>
      </w:r>
      <w:r w:rsidR="00573ED0" w:rsidRPr="00262D83">
        <w:t>заключили настоящий договор о нижеследующем:</w:t>
      </w:r>
      <w:proofErr w:type="gramEnd"/>
    </w:p>
    <w:p w:rsidR="00573ED0" w:rsidRPr="00262D83" w:rsidRDefault="00573ED0" w:rsidP="00573ED0">
      <w:pPr>
        <w:tabs>
          <w:tab w:val="left" w:pos="851"/>
        </w:tabs>
        <w:jc w:val="both"/>
      </w:pPr>
    </w:p>
    <w:p w:rsidR="00573ED0" w:rsidRDefault="00573ED0" w:rsidP="00573ED0">
      <w:pPr>
        <w:pStyle w:val="Heading"/>
        <w:numPr>
          <w:ilvl w:val="0"/>
          <w:numId w:val="2"/>
        </w:numPr>
        <w:tabs>
          <w:tab w:val="clear" w:pos="0"/>
          <w:tab w:val="num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D83"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740E56" w:rsidRPr="00262D83" w:rsidRDefault="00740E56" w:rsidP="00740E56">
      <w:pPr>
        <w:pStyle w:val="Heading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2D83" w:rsidRPr="008727CC" w:rsidRDefault="00820735" w:rsidP="00CF3D4F">
      <w:pPr>
        <w:pStyle w:val="Heading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62D83">
        <w:rPr>
          <w:rFonts w:ascii="Times New Roman" w:hAnsi="Times New Roman" w:cs="Times New Roman"/>
          <w:b w:val="0"/>
          <w:sz w:val="24"/>
          <w:szCs w:val="24"/>
        </w:rPr>
        <w:t xml:space="preserve">1.1. По настоящему договору </w:t>
      </w:r>
      <w:r w:rsidR="00194ACD">
        <w:rPr>
          <w:rFonts w:ascii="Times New Roman" w:hAnsi="Times New Roman" w:cs="Times New Roman"/>
          <w:b w:val="0"/>
          <w:sz w:val="24"/>
          <w:szCs w:val="24"/>
        </w:rPr>
        <w:t>П</w:t>
      </w:r>
      <w:r w:rsidR="0032155E">
        <w:rPr>
          <w:rFonts w:ascii="Times New Roman" w:hAnsi="Times New Roman" w:cs="Times New Roman"/>
          <w:b w:val="0"/>
          <w:sz w:val="24"/>
          <w:szCs w:val="24"/>
        </w:rPr>
        <w:t xml:space="preserve">ринимающая организация обязуется оказать услуги по созданию условий для подготовки диссертации </w:t>
      </w:r>
      <w:r w:rsidR="000260E8">
        <w:rPr>
          <w:rFonts w:ascii="Times New Roman" w:hAnsi="Times New Roman" w:cs="Times New Roman"/>
          <w:b w:val="0"/>
          <w:sz w:val="24"/>
          <w:szCs w:val="24"/>
        </w:rPr>
        <w:t>Д</w:t>
      </w:r>
      <w:r w:rsidR="0032155E">
        <w:rPr>
          <w:rFonts w:ascii="Times New Roman" w:hAnsi="Times New Roman" w:cs="Times New Roman"/>
          <w:b w:val="0"/>
          <w:sz w:val="24"/>
          <w:szCs w:val="24"/>
        </w:rPr>
        <w:t xml:space="preserve">окторантом, направляющая организация обязуется </w:t>
      </w:r>
      <w:r w:rsidR="000260E8">
        <w:rPr>
          <w:rFonts w:ascii="Times New Roman" w:hAnsi="Times New Roman" w:cs="Times New Roman"/>
          <w:b w:val="0"/>
          <w:sz w:val="24"/>
          <w:szCs w:val="24"/>
        </w:rPr>
        <w:t xml:space="preserve">оплатить эти услуги, а </w:t>
      </w:r>
      <w:r w:rsidRPr="00262D83">
        <w:rPr>
          <w:rFonts w:ascii="Times New Roman" w:hAnsi="Times New Roman" w:cs="Times New Roman"/>
          <w:b w:val="0"/>
          <w:sz w:val="24"/>
          <w:szCs w:val="24"/>
        </w:rPr>
        <w:t>Докторант обязуется подготовить докторскую диссертацию  на тему:</w:t>
      </w:r>
      <w:r w:rsidR="00026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27CC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CF3D4F" w:rsidRPr="008727CC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Будущее человека в инновационных стратегиях</w:t>
      </w:r>
      <w:r w:rsidR="008727CC" w:rsidRPr="008727CC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»</w:t>
      </w:r>
      <w:r w:rsidR="00CF3D4F" w:rsidRPr="008727CC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.</w:t>
      </w:r>
    </w:p>
    <w:p w:rsidR="00820735" w:rsidRPr="00AF570B" w:rsidRDefault="00820735" w:rsidP="00262D83">
      <w:pPr>
        <w:pStyle w:val="Heading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AF570B">
        <w:rPr>
          <w:rFonts w:ascii="Times New Roman" w:hAnsi="Times New Roman" w:cs="Times New Roman"/>
          <w:b w:val="0"/>
          <w:i/>
          <w:sz w:val="20"/>
          <w:szCs w:val="20"/>
        </w:rPr>
        <w:t>(тема диссертации по научной специальности в соответствии с номенклатурой</w:t>
      </w:r>
      <w:hyperlink w:anchor="Par156" w:history="1"/>
      <w:r w:rsidRPr="00AF570B">
        <w:rPr>
          <w:rFonts w:ascii="Times New Roman" w:hAnsi="Times New Roman" w:cs="Times New Roman"/>
          <w:b w:val="0"/>
          <w:i/>
          <w:sz w:val="20"/>
          <w:szCs w:val="20"/>
        </w:rPr>
        <w:t>)</w:t>
      </w:r>
    </w:p>
    <w:p w:rsidR="00E818EF" w:rsidRPr="00816D72" w:rsidRDefault="00262D83" w:rsidP="00F828EE">
      <w:pPr>
        <w:tabs>
          <w:tab w:val="left" w:pos="851"/>
        </w:tabs>
        <w:ind w:firstLine="360"/>
        <w:jc w:val="both"/>
        <w:rPr>
          <w:color w:val="000000" w:themeColor="text1"/>
          <w:spacing w:val="-4"/>
          <w:kern w:val="24"/>
        </w:rPr>
      </w:pPr>
      <w:r w:rsidRPr="00816D72">
        <w:rPr>
          <w:color w:val="000000"/>
          <w:spacing w:val="-2"/>
          <w:kern w:val="24"/>
        </w:rPr>
        <w:t xml:space="preserve"> </w:t>
      </w:r>
      <w:r w:rsidRPr="00816D72">
        <w:rPr>
          <w:color w:val="000000"/>
          <w:spacing w:val="-4"/>
          <w:kern w:val="24"/>
        </w:rPr>
        <w:t xml:space="preserve">  </w:t>
      </w:r>
      <w:r w:rsidR="00820735" w:rsidRPr="00816D72">
        <w:rPr>
          <w:spacing w:val="-4"/>
          <w:kern w:val="24"/>
        </w:rPr>
        <w:t xml:space="preserve">1.2. </w:t>
      </w:r>
      <w:r w:rsidR="00E818EF" w:rsidRPr="00816D72">
        <w:rPr>
          <w:color w:val="000000"/>
          <w:spacing w:val="-4"/>
          <w:kern w:val="24"/>
        </w:rPr>
        <w:t>Докторантом является лицо</w:t>
      </w:r>
      <w:r w:rsidR="00F828EE" w:rsidRPr="00816D72">
        <w:rPr>
          <w:color w:val="000000"/>
          <w:spacing w:val="-4"/>
          <w:kern w:val="24"/>
        </w:rPr>
        <w:t>,</w:t>
      </w:r>
      <w:r w:rsidR="00E818EF" w:rsidRPr="00816D72">
        <w:rPr>
          <w:color w:val="000000"/>
          <w:spacing w:val="-4"/>
          <w:kern w:val="24"/>
        </w:rPr>
        <w:t xml:space="preserve"> </w:t>
      </w:r>
      <w:r w:rsidR="00F828EE" w:rsidRPr="00816D72">
        <w:rPr>
          <w:color w:val="000000"/>
          <w:spacing w:val="-4"/>
          <w:kern w:val="24"/>
        </w:rPr>
        <w:t xml:space="preserve">указанное в </w:t>
      </w:r>
      <w:r w:rsidR="00E818EF" w:rsidRPr="00816D72">
        <w:rPr>
          <w:color w:val="000000"/>
          <w:spacing w:val="-4"/>
          <w:kern w:val="24"/>
        </w:rPr>
        <w:t>заключени</w:t>
      </w:r>
      <w:proofErr w:type="gramStart"/>
      <w:r w:rsidR="00F828EE" w:rsidRPr="00816D72">
        <w:rPr>
          <w:color w:val="000000"/>
          <w:spacing w:val="-4"/>
          <w:kern w:val="24"/>
        </w:rPr>
        <w:t>и</w:t>
      </w:r>
      <w:proofErr w:type="gramEnd"/>
      <w:r w:rsidR="00E818EF" w:rsidRPr="00816D72">
        <w:rPr>
          <w:color w:val="000000"/>
          <w:spacing w:val="-4"/>
          <w:kern w:val="24"/>
        </w:rPr>
        <w:t xml:space="preserve"> </w:t>
      </w:r>
      <w:r w:rsidR="0076300D" w:rsidRPr="00816D72">
        <w:rPr>
          <w:color w:val="000000"/>
          <w:spacing w:val="-4"/>
          <w:kern w:val="24"/>
        </w:rPr>
        <w:t>П</w:t>
      </w:r>
      <w:r w:rsidR="00F828EE" w:rsidRPr="00816D72">
        <w:rPr>
          <w:color w:val="000000"/>
          <w:spacing w:val="-4"/>
          <w:kern w:val="24"/>
        </w:rPr>
        <w:t xml:space="preserve">ринимающей организации </w:t>
      </w:r>
      <w:r w:rsidR="00E818EF" w:rsidRPr="00816D72">
        <w:rPr>
          <w:color w:val="000000"/>
          <w:spacing w:val="-4"/>
          <w:kern w:val="24"/>
        </w:rPr>
        <w:t>о возможности подготовки диссертаци</w:t>
      </w:r>
      <w:r w:rsidR="00F828EE" w:rsidRPr="00816D72">
        <w:rPr>
          <w:color w:val="000000"/>
          <w:spacing w:val="-4"/>
          <w:kern w:val="24"/>
        </w:rPr>
        <w:t>и</w:t>
      </w:r>
      <w:r w:rsidR="00E818EF" w:rsidRPr="00816D72">
        <w:rPr>
          <w:color w:val="000000"/>
          <w:spacing w:val="-4"/>
          <w:kern w:val="24"/>
        </w:rPr>
        <w:t xml:space="preserve"> </w:t>
      </w:r>
      <w:r w:rsidR="00F828EE" w:rsidRPr="00816D72">
        <w:rPr>
          <w:color w:val="000000"/>
          <w:spacing w:val="-4"/>
          <w:kern w:val="24"/>
        </w:rPr>
        <w:t>п</w:t>
      </w:r>
      <w:r w:rsidR="00E818EF" w:rsidRPr="00816D72">
        <w:rPr>
          <w:color w:val="000000"/>
          <w:spacing w:val="-4"/>
          <w:kern w:val="24"/>
        </w:rPr>
        <w:t>о результатам конкурсного отбора</w:t>
      </w:r>
      <w:r w:rsidR="00F828EE" w:rsidRPr="00816D72">
        <w:rPr>
          <w:color w:val="000000"/>
          <w:spacing w:val="-4"/>
          <w:kern w:val="24"/>
        </w:rPr>
        <w:t xml:space="preserve"> от </w:t>
      </w:r>
      <w:r w:rsidR="008727CC">
        <w:rPr>
          <w:color w:val="000000" w:themeColor="text1"/>
          <w:spacing w:val="-4"/>
          <w:kern w:val="24"/>
        </w:rPr>
        <w:t>«30» января</w:t>
      </w:r>
      <w:r w:rsidR="00F828EE" w:rsidRPr="00816D72">
        <w:rPr>
          <w:color w:val="000000" w:themeColor="text1"/>
          <w:spacing w:val="-4"/>
          <w:kern w:val="24"/>
        </w:rPr>
        <w:t xml:space="preserve"> </w:t>
      </w:r>
      <w:r w:rsidR="00372455" w:rsidRPr="00816D72">
        <w:rPr>
          <w:color w:val="000000" w:themeColor="text1"/>
          <w:spacing w:val="-4"/>
          <w:kern w:val="24"/>
        </w:rPr>
        <w:t>201</w:t>
      </w:r>
      <w:r w:rsidR="008727CC">
        <w:rPr>
          <w:color w:val="000000" w:themeColor="text1"/>
          <w:spacing w:val="-4"/>
          <w:kern w:val="24"/>
        </w:rPr>
        <w:t>9</w:t>
      </w:r>
      <w:r w:rsidR="00372455" w:rsidRPr="00816D72">
        <w:rPr>
          <w:color w:val="000000" w:themeColor="text1"/>
          <w:spacing w:val="-4"/>
          <w:kern w:val="24"/>
        </w:rPr>
        <w:t xml:space="preserve"> </w:t>
      </w:r>
      <w:r w:rsidR="00F828EE" w:rsidRPr="00816D72">
        <w:rPr>
          <w:color w:val="000000" w:themeColor="text1"/>
          <w:spacing w:val="-4"/>
          <w:kern w:val="24"/>
        </w:rPr>
        <w:t>г.</w:t>
      </w:r>
    </w:p>
    <w:p w:rsidR="00820735" w:rsidRPr="00816D72" w:rsidRDefault="00820735" w:rsidP="00820735">
      <w:pPr>
        <w:widowControl w:val="0"/>
        <w:autoSpaceDE w:val="0"/>
        <w:autoSpaceDN w:val="0"/>
        <w:adjustRightInd w:val="0"/>
        <w:ind w:firstLine="540"/>
        <w:jc w:val="both"/>
        <w:rPr>
          <w:spacing w:val="-2"/>
          <w:kern w:val="24"/>
        </w:rPr>
      </w:pPr>
      <w:r w:rsidRPr="00816D72">
        <w:rPr>
          <w:spacing w:val="-2"/>
          <w:kern w:val="24"/>
        </w:rPr>
        <w:t xml:space="preserve">1.3. Подготовка диссертации осуществляется </w:t>
      </w:r>
      <w:r w:rsidR="00874D10" w:rsidRPr="00816D72">
        <w:rPr>
          <w:spacing w:val="-2"/>
          <w:kern w:val="24"/>
        </w:rPr>
        <w:t xml:space="preserve">с </w:t>
      </w:r>
      <w:r w:rsidR="00874D10" w:rsidRPr="00816D72">
        <w:rPr>
          <w:color w:val="000000" w:themeColor="text1"/>
          <w:spacing w:val="-2"/>
          <w:kern w:val="24"/>
        </w:rPr>
        <w:t>«</w:t>
      </w:r>
      <w:r w:rsidR="008727CC">
        <w:rPr>
          <w:color w:val="000000" w:themeColor="text1"/>
          <w:spacing w:val="-2"/>
          <w:kern w:val="24"/>
        </w:rPr>
        <w:t>30</w:t>
      </w:r>
      <w:r w:rsidR="00874D10" w:rsidRPr="00816D72">
        <w:rPr>
          <w:color w:val="000000" w:themeColor="text1"/>
          <w:spacing w:val="-2"/>
          <w:kern w:val="24"/>
        </w:rPr>
        <w:t>»</w:t>
      </w:r>
      <w:r w:rsidR="00372455" w:rsidRPr="00816D72">
        <w:rPr>
          <w:color w:val="000000" w:themeColor="text1"/>
          <w:spacing w:val="-2"/>
          <w:kern w:val="24"/>
        </w:rPr>
        <w:t xml:space="preserve"> января 20</w:t>
      </w:r>
      <w:r w:rsidR="008727CC">
        <w:rPr>
          <w:color w:val="000000" w:themeColor="text1"/>
          <w:spacing w:val="-2"/>
          <w:kern w:val="24"/>
        </w:rPr>
        <w:t>20</w:t>
      </w:r>
      <w:r w:rsidR="00372455" w:rsidRPr="00816D72">
        <w:rPr>
          <w:color w:val="000000" w:themeColor="text1"/>
          <w:spacing w:val="-2"/>
          <w:kern w:val="24"/>
        </w:rPr>
        <w:t xml:space="preserve"> г.</w:t>
      </w:r>
      <w:r w:rsidR="00874D10" w:rsidRPr="00816D72">
        <w:rPr>
          <w:color w:val="000000" w:themeColor="text1"/>
          <w:spacing w:val="-2"/>
          <w:kern w:val="24"/>
        </w:rPr>
        <w:t xml:space="preserve"> по «</w:t>
      </w:r>
      <w:r w:rsidR="008727CC">
        <w:rPr>
          <w:color w:val="000000" w:themeColor="text1"/>
          <w:spacing w:val="-2"/>
          <w:kern w:val="24"/>
        </w:rPr>
        <w:t>29</w:t>
      </w:r>
      <w:r w:rsidR="00874D10" w:rsidRPr="00816D72">
        <w:rPr>
          <w:color w:val="000000" w:themeColor="text1"/>
          <w:spacing w:val="-2"/>
          <w:kern w:val="24"/>
        </w:rPr>
        <w:t>»</w:t>
      </w:r>
      <w:r w:rsidR="00372455" w:rsidRPr="00816D72">
        <w:rPr>
          <w:color w:val="000000" w:themeColor="text1"/>
          <w:spacing w:val="-2"/>
          <w:kern w:val="24"/>
        </w:rPr>
        <w:t xml:space="preserve"> января</w:t>
      </w:r>
      <w:r w:rsidR="007D23BB" w:rsidRPr="00816D72">
        <w:rPr>
          <w:color w:val="000000" w:themeColor="text1"/>
          <w:spacing w:val="-2"/>
          <w:kern w:val="24"/>
        </w:rPr>
        <w:t xml:space="preserve"> </w:t>
      </w:r>
      <w:r w:rsidR="00372455" w:rsidRPr="00816D72">
        <w:rPr>
          <w:color w:val="000000" w:themeColor="text1"/>
          <w:spacing w:val="-2"/>
          <w:kern w:val="24"/>
        </w:rPr>
        <w:t>202</w:t>
      </w:r>
      <w:r w:rsidR="008727CC">
        <w:rPr>
          <w:color w:val="000000" w:themeColor="text1"/>
          <w:spacing w:val="-2"/>
          <w:kern w:val="24"/>
        </w:rPr>
        <w:t>3</w:t>
      </w:r>
      <w:r w:rsidR="00372455" w:rsidRPr="00816D72">
        <w:rPr>
          <w:color w:val="000000" w:themeColor="text1"/>
          <w:spacing w:val="-2"/>
          <w:kern w:val="24"/>
        </w:rPr>
        <w:t xml:space="preserve"> г. </w:t>
      </w:r>
      <w:r w:rsidR="007D23BB" w:rsidRPr="00816D72">
        <w:rPr>
          <w:spacing w:val="-2"/>
          <w:kern w:val="24"/>
        </w:rPr>
        <w:t>(не более трех лет)</w:t>
      </w:r>
      <w:r w:rsidRPr="00816D72">
        <w:rPr>
          <w:spacing w:val="-2"/>
          <w:kern w:val="24"/>
        </w:rPr>
        <w:t>.</w:t>
      </w:r>
    </w:p>
    <w:p w:rsidR="00820735" w:rsidRPr="00262D83" w:rsidRDefault="00820735" w:rsidP="00820735">
      <w:pPr>
        <w:autoSpaceDE w:val="0"/>
        <w:autoSpaceDN w:val="0"/>
        <w:adjustRightInd w:val="0"/>
        <w:ind w:firstLine="540"/>
        <w:jc w:val="both"/>
      </w:pPr>
      <w:r w:rsidRPr="00262D83">
        <w:t xml:space="preserve">1.4. Условия проведения научных исследований Докторантом: предоставление докторанту возможности пользоваться библиотеками, информационными ресурсами, лабораторным оборудованием и иными фондами и ресурсами </w:t>
      </w:r>
      <w:r w:rsidR="00874D10">
        <w:t>П</w:t>
      </w:r>
      <w:r w:rsidRPr="00262D83">
        <w:t>ринимающей организации.</w:t>
      </w:r>
    </w:p>
    <w:p w:rsidR="00820735" w:rsidRPr="00262D83" w:rsidRDefault="00820735" w:rsidP="00820735">
      <w:pPr>
        <w:widowControl w:val="0"/>
        <w:autoSpaceDE w:val="0"/>
        <w:autoSpaceDN w:val="0"/>
        <w:adjustRightInd w:val="0"/>
        <w:ind w:firstLine="540"/>
        <w:jc w:val="both"/>
      </w:pPr>
      <w:r w:rsidRPr="00262D83">
        <w:t xml:space="preserve">1.5. Для оказания помощи докторанту в подготовке диссертации Принимающей организацией может быть назначен научный консультант. В случае назначения научного консультанта оплата его труда осуществляется в порядке, установленном </w:t>
      </w:r>
      <w:r w:rsidR="00262D83" w:rsidRPr="00262D83">
        <w:t>р</w:t>
      </w:r>
      <w:r w:rsidRPr="00262D83">
        <w:t>аспоряжением Принимающей организации.</w:t>
      </w:r>
    </w:p>
    <w:p w:rsidR="00573ED0" w:rsidRPr="00262D83" w:rsidRDefault="00573ED0" w:rsidP="00573ED0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ED0" w:rsidRDefault="00573ED0" w:rsidP="00816D72">
      <w:pPr>
        <w:pStyle w:val="Heading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2D83">
        <w:rPr>
          <w:rFonts w:ascii="Times New Roman" w:hAnsi="Times New Roman" w:cs="Times New Roman"/>
          <w:sz w:val="24"/>
          <w:szCs w:val="24"/>
        </w:rPr>
        <w:t xml:space="preserve">2.  Права и обязанности </w:t>
      </w:r>
      <w:r w:rsidR="00B36543">
        <w:rPr>
          <w:rFonts w:ascii="Times New Roman" w:hAnsi="Times New Roman" w:cs="Times New Roman"/>
          <w:sz w:val="24"/>
          <w:szCs w:val="24"/>
        </w:rPr>
        <w:t>Принимающей организации</w:t>
      </w:r>
      <w:r w:rsidRPr="00262D83">
        <w:rPr>
          <w:rFonts w:ascii="Times New Roman" w:hAnsi="Times New Roman" w:cs="Times New Roman"/>
          <w:sz w:val="24"/>
          <w:szCs w:val="24"/>
        </w:rPr>
        <w:t>.</w:t>
      </w:r>
    </w:p>
    <w:p w:rsidR="00740E56" w:rsidRPr="00262D83" w:rsidRDefault="00740E56" w:rsidP="00573ED0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ED0" w:rsidRPr="00740E56" w:rsidRDefault="00573ED0" w:rsidP="00573ED0">
      <w:pPr>
        <w:pStyle w:val="Heading"/>
        <w:tabs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2D83">
        <w:rPr>
          <w:rFonts w:ascii="Times New Roman" w:hAnsi="Times New Roman" w:cs="Times New Roman"/>
          <w:b w:val="0"/>
          <w:color w:val="000000"/>
          <w:sz w:val="24"/>
          <w:szCs w:val="24"/>
        </w:rPr>
        <w:t>2.1</w:t>
      </w:r>
      <w:r w:rsidR="00F44A12" w:rsidRPr="00262D83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262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D10" w:rsidRPr="00740E56">
        <w:rPr>
          <w:rFonts w:ascii="Times New Roman" w:hAnsi="Times New Roman" w:cs="Times New Roman"/>
          <w:b w:val="0"/>
          <w:color w:val="000000"/>
          <w:sz w:val="24"/>
          <w:szCs w:val="24"/>
        </w:rPr>
        <w:t>Принимающая организация</w:t>
      </w:r>
      <w:r w:rsidRPr="00740E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обязан</w:t>
      </w:r>
      <w:r w:rsidR="00874D10" w:rsidRPr="00740E56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740E56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573ED0" w:rsidRPr="00B36543" w:rsidRDefault="00573ED0" w:rsidP="00573ED0">
      <w:pPr>
        <w:tabs>
          <w:tab w:val="left" w:pos="0"/>
          <w:tab w:val="left" w:pos="900"/>
        </w:tabs>
        <w:ind w:firstLine="360"/>
        <w:jc w:val="both"/>
      </w:pPr>
      <w:r w:rsidRPr="00B36543">
        <w:t>2.1.</w:t>
      </w:r>
      <w:r w:rsidR="00A44B8E">
        <w:t>1</w:t>
      </w:r>
      <w:r w:rsidRPr="00B36543">
        <w:t>. Создать Докторанту необходимые условия для подготовки диссертации на соискание ученой степени доктора наук, с этой целью:</w:t>
      </w:r>
    </w:p>
    <w:p w:rsidR="00573ED0" w:rsidRPr="00B36543" w:rsidRDefault="00573ED0" w:rsidP="00573ED0">
      <w:pPr>
        <w:tabs>
          <w:tab w:val="left" w:pos="0"/>
          <w:tab w:val="left" w:pos="900"/>
        </w:tabs>
        <w:ind w:firstLine="360"/>
        <w:jc w:val="both"/>
      </w:pPr>
      <w:r w:rsidRPr="00B36543">
        <w:t>- обеспечить докторанту квалифицированное научное консультирование</w:t>
      </w:r>
      <w:r w:rsidR="00874D10">
        <w:t xml:space="preserve"> (в случае назначения научного консультанта)</w:t>
      </w:r>
      <w:r w:rsidRPr="00B36543">
        <w:t>;</w:t>
      </w:r>
    </w:p>
    <w:p w:rsidR="00573ED0" w:rsidRPr="00B36543" w:rsidRDefault="00573ED0" w:rsidP="00573ED0">
      <w:pPr>
        <w:tabs>
          <w:tab w:val="left" w:pos="900"/>
        </w:tabs>
        <w:autoSpaceDE w:val="0"/>
        <w:autoSpaceDN w:val="0"/>
        <w:adjustRightInd w:val="0"/>
        <w:ind w:firstLine="360"/>
        <w:jc w:val="both"/>
      </w:pPr>
      <w:r w:rsidRPr="00B36543">
        <w:t xml:space="preserve">- </w:t>
      </w:r>
      <w:r w:rsidR="00F662C9">
        <w:t xml:space="preserve">ученым советом </w:t>
      </w:r>
      <w:r w:rsidR="00874D10">
        <w:t>П</w:t>
      </w:r>
      <w:r w:rsidR="00F662C9">
        <w:t>ринимающей организации рассмотреть вопрос об утверждении</w:t>
      </w:r>
      <w:r w:rsidRPr="00B36543">
        <w:t xml:space="preserve"> </w:t>
      </w:r>
      <w:r w:rsidR="00F662C9">
        <w:t xml:space="preserve">представленного </w:t>
      </w:r>
      <w:r w:rsidR="00874D10">
        <w:t>Д</w:t>
      </w:r>
      <w:r w:rsidR="00F662C9">
        <w:t xml:space="preserve">окторантом </w:t>
      </w:r>
      <w:r w:rsidRPr="00B36543">
        <w:t>индивидуальн</w:t>
      </w:r>
      <w:r w:rsidR="00F662C9">
        <w:t>ого</w:t>
      </w:r>
      <w:r w:rsidRPr="00B36543">
        <w:t xml:space="preserve"> план</w:t>
      </w:r>
      <w:r w:rsidR="00F662C9">
        <w:t>а</w:t>
      </w:r>
      <w:r w:rsidRPr="00B36543">
        <w:t xml:space="preserve"> </w:t>
      </w:r>
      <w:r w:rsidR="00874D10">
        <w:t>Д</w:t>
      </w:r>
      <w:r w:rsidRPr="00B36543">
        <w:t>окторанта, согласованн</w:t>
      </w:r>
      <w:r w:rsidR="00F662C9">
        <w:t>ого</w:t>
      </w:r>
      <w:r w:rsidRPr="00B36543">
        <w:t xml:space="preserve"> с научным консультантом, закрепленным за ним</w:t>
      </w:r>
      <w:r w:rsidR="00F662C9">
        <w:t xml:space="preserve"> (в случае его назначения)</w:t>
      </w:r>
      <w:r w:rsidR="00AF570B">
        <w:t xml:space="preserve">, </w:t>
      </w:r>
      <w:r w:rsidR="00AF570B" w:rsidRPr="00A902F7">
        <w:t>либо с заведующим профильной кафедрой</w:t>
      </w:r>
      <w:r w:rsidRPr="00B36543">
        <w:t>;</w:t>
      </w:r>
    </w:p>
    <w:p w:rsidR="00573ED0" w:rsidRDefault="00573ED0" w:rsidP="00573ED0">
      <w:pPr>
        <w:tabs>
          <w:tab w:val="left" w:pos="900"/>
        </w:tabs>
        <w:autoSpaceDE w:val="0"/>
        <w:autoSpaceDN w:val="0"/>
        <w:adjustRightInd w:val="0"/>
        <w:ind w:firstLine="360"/>
        <w:jc w:val="both"/>
      </w:pPr>
      <w:r w:rsidRPr="00B36543">
        <w:t xml:space="preserve">- </w:t>
      </w:r>
      <w:r w:rsidR="00F662C9">
        <w:t xml:space="preserve">на заседании ученого совета </w:t>
      </w:r>
      <w:r w:rsidR="00874D10">
        <w:t>П</w:t>
      </w:r>
      <w:r w:rsidR="00F662C9">
        <w:t xml:space="preserve">ринимающей организации </w:t>
      </w:r>
      <w:r w:rsidRPr="00B36543">
        <w:t xml:space="preserve">ежегодно заслушивать отчет </w:t>
      </w:r>
      <w:r w:rsidR="00874D10">
        <w:t>Д</w:t>
      </w:r>
      <w:r w:rsidRPr="00B36543">
        <w:t xml:space="preserve">окторанта о выполнении его индивидуального плана, и выдавать </w:t>
      </w:r>
      <w:r w:rsidR="00874D10">
        <w:t>Д</w:t>
      </w:r>
      <w:r w:rsidRPr="00B36543">
        <w:t xml:space="preserve">окторанту заключение о результатах рассмотрения представленного отчета с целью последующего предоставления его </w:t>
      </w:r>
      <w:r w:rsidR="00874D10">
        <w:t>Направляющей организации</w:t>
      </w:r>
      <w:r w:rsidRPr="00B36543">
        <w:t>;</w:t>
      </w:r>
    </w:p>
    <w:p w:rsidR="00573ED0" w:rsidRPr="00A65F0D" w:rsidRDefault="00573ED0" w:rsidP="00573ED0">
      <w:pPr>
        <w:tabs>
          <w:tab w:val="left" w:pos="0"/>
          <w:tab w:val="left" w:pos="900"/>
        </w:tabs>
        <w:ind w:firstLine="360"/>
        <w:jc w:val="both"/>
        <w:rPr>
          <w:color w:val="000000"/>
        </w:rPr>
      </w:pPr>
      <w:r w:rsidRPr="00A65F0D">
        <w:t>2.1.</w:t>
      </w:r>
      <w:r w:rsidR="00A44B8E" w:rsidRPr="00A65F0D">
        <w:t>2</w:t>
      </w:r>
      <w:r w:rsidRPr="00A65F0D">
        <w:t>. П</w:t>
      </w:r>
      <w:r w:rsidRPr="00A65F0D">
        <w:rPr>
          <w:color w:val="000000"/>
        </w:rPr>
        <w:t>редоставить</w:t>
      </w:r>
      <w:r w:rsidRPr="00A65F0D">
        <w:rPr>
          <w:b/>
          <w:color w:val="000000"/>
        </w:rPr>
        <w:t xml:space="preserve"> </w:t>
      </w:r>
      <w:r w:rsidRPr="00A65F0D">
        <w:rPr>
          <w:color w:val="000000"/>
        </w:rPr>
        <w:t>Докторанту право пользования учебно-лабораторным и научным оборудованием, учебно-методическими кабинетами, библиотекой, компьютерными и иными специализированными классами.</w:t>
      </w:r>
    </w:p>
    <w:p w:rsidR="00573ED0" w:rsidRPr="00A65F0D" w:rsidRDefault="00573ED0" w:rsidP="00573ED0">
      <w:pPr>
        <w:tabs>
          <w:tab w:val="left" w:pos="426"/>
          <w:tab w:val="left" w:pos="567"/>
        </w:tabs>
        <w:ind w:firstLine="360"/>
        <w:jc w:val="both"/>
        <w:rPr>
          <w:color w:val="000000"/>
        </w:rPr>
      </w:pPr>
      <w:r w:rsidRPr="00A65F0D">
        <w:rPr>
          <w:color w:val="000000"/>
        </w:rPr>
        <w:lastRenderedPageBreak/>
        <w:t>2.2.</w:t>
      </w:r>
      <w:r w:rsidRPr="00A65F0D">
        <w:rPr>
          <w:b/>
          <w:color w:val="000000"/>
        </w:rPr>
        <w:t xml:space="preserve"> </w:t>
      </w:r>
      <w:r w:rsidR="00B36543" w:rsidRPr="00A65F0D">
        <w:rPr>
          <w:color w:val="000000"/>
        </w:rPr>
        <w:t>Принимающая организация</w:t>
      </w:r>
      <w:r w:rsidRPr="00A65F0D">
        <w:rPr>
          <w:color w:val="000000"/>
        </w:rPr>
        <w:t xml:space="preserve"> имеет право:</w:t>
      </w:r>
    </w:p>
    <w:p w:rsidR="00B36543" w:rsidRPr="00A65F0D" w:rsidRDefault="00A44B8E" w:rsidP="00573ED0">
      <w:pPr>
        <w:tabs>
          <w:tab w:val="left" w:pos="426"/>
          <w:tab w:val="left" w:pos="567"/>
        </w:tabs>
        <w:ind w:firstLine="360"/>
        <w:jc w:val="both"/>
      </w:pPr>
      <w:r w:rsidRPr="00A65F0D">
        <w:t>2.2.1.</w:t>
      </w:r>
      <w:r w:rsidR="00B36543" w:rsidRPr="00A65F0D">
        <w:rPr>
          <w:color w:val="FF0000"/>
        </w:rPr>
        <w:t xml:space="preserve"> </w:t>
      </w:r>
      <w:r w:rsidRPr="00A65F0D">
        <w:t>З</w:t>
      </w:r>
      <w:r w:rsidR="00B36543" w:rsidRPr="00A65F0D">
        <w:t>апрашивать у Докторанта информацию о ходе и результатах осуществления его индивидуального плана</w:t>
      </w:r>
      <w:r w:rsidR="007D23BB" w:rsidRPr="00A65F0D">
        <w:t>;</w:t>
      </w:r>
    </w:p>
    <w:p w:rsidR="007D23BB" w:rsidRPr="00A65F0D" w:rsidRDefault="007D23BB" w:rsidP="00573ED0">
      <w:pPr>
        <w:tabs>
          <w:tab w:val="left" w:pos="426"/>
          <w:tab w:val="left" w:pos="567"/>
        </w:tabs>
        <w:ind w:firstLine="360"/>
        <w:jc w:val="both"/>
      </w:pPr>
      <w:r w:rsidRPr="00A65F0D">
        <w:t>2.2.2. Увеличивать стоимость услуг с учетом уровня инфляции на основании приказа ректора;</w:t>
      </w:r>
    </w:p>
    <w:p w:rsidR="007D23BB" w:rsidRPr="00A65F0D" w:rsidRDefault="007D23BB" w:rsidP="00573ED0">
      <w:pPr>
        <w:tabs>
          <w:tab w:val="left" w:pos="426"/>
          <w:tab w:val="left" w:pos="567"/>
        </w:tabs>
        <w:ind w:firstLine="360"/>
        <w:jc w:val="both"/>
      </w:pPr>
      <w:r w:rsidRPr="00A65F0D">
        <w:t xml:space="preserve">2.2.3. </w:t>
      </w:r>
      <w:r w:rsidR="00F82270" w:rsidRPr="00A65F0D">
        <w:t>Р</w:t>
      </w:r>
      <w:r w:rsidRPr="00A65F0D">
        <w:t>асторгнуть настоящий договор в случае неисполнения и/или ненадлежащего</w:t>
      </w:r>
      <w:r w:rsidR="00F82270" w:rsidRPr="00A65F0D">
        <w:t xml:space="preserve"> </w:t>
      </w:r>
      <w:r w:rsidRPr="00A65F0D">
        <w:t>исполнения его условий Докторантом и/или Направляющей организацией;</w:t>
      </w:r>
    </w:p>
    <w:p w:rsidR="00573ED0" w:rsidRPr="00262D83" w:rsidRDefault="00573ED0" w:rsidP="00573ED0">
      <w:pPr>
        <w:tabs>
          <w:tab w:val="left" w:pos="0"/>
          <w:tab w:val="left" w:pos="426"/>
          <w:tab w:val="left" w:pos="540"/>
          <w:tab w:val="left" w:pos="567"/>
        </w:tabs>
        <w:jc w:val="both"/>
        <w:rPr>
          <w:b/>
          <w:color w:val="000000"/>
        </w:rPr>
      </w:pPr>
    </w:p>
    <w:p w:rsidR="00573ED0" w:rsidRDefault="00573ED0" w:rsidP="00573ED0">
      <w:pPr>
        <w:numPr>
          <w:ilvl w:val="0"/>
          <w:numId w:val="3"/>
        </w:numPr>
        <w:tabs>
          <w:tab w:val="left" w:pos="851"/>
        </w:tabs>
        <w:suppressAutoHyphens/>
        <w:jc w:val="both"/>
        <w:rPr>
          <w:b/>
        </w:rPr>
      </w:pPr>
      <w:r w:rsidRPr="00262D83">
        <w:rPr>
          <w:b/>
        </w:rPr>
        <w:t xml:space="preserve">Права и обязанности </w:t>
      </w:r>
      <w:r w:rsidR="00DB24EA">
        <w:rPr>
          <w:b/>
        </w:rPr>
        <w:t>Направляющей организации</w:t>
      </w:r>
      <w:r w:rsidRPr="00262D83">
        <w:rPr>
          <w:b/>
        </w:rPr>
        <w:t xml:space="preserve">  и Докторанта.</w:t>
      </w:r>
    </w:p>
    <w:p w:rsidR="00740E56" w:rsidRDefault="00740E56" w:rsidP="00740E56">
      <w:pPr>
        <w:tabs>
          <w:tab w:val="left" w:pos="851"/>
        </w:tabs>
        <w:suppressAutoHyphens/>
        <w:ind w:left="720"/>
        <w:jc w:val="both"/>
        <w:rPr>
          <w:b/>
        </w:rPr>
      </w:pPr>
    </w:p>
    <w:p w:rsidR="006F4209" w:rsidRPr="00740E56" w:rsidRDefault="006F4209" w:rsidP="006F4209">
      <w:pPr>
        <w:tabs>
          <w:tab w:val="left" w:pos="0"/>
        </w:tabs>
        <w:ind w:firstLine="360"/>
        <w:jc w:val="both"/>
        <w:rPr>
          <w:color w:val="000000"/>
        </w:rPr>
      </w:pPr>
      <w:r w:rsidRPr="00740E56">
        <w:t xml:space="preserve">3.1. </w:t>
      </w:r>
      <w:r w:rsidRPr="00740E56">
        <w:rPr>
          <w:color w:val="000000"/>
        </w:rPr>
        <w:t>Направляющая организация вправе:</w:t>
      </w:r>
    </w:p>
    <w:p w:rsidR="006F4209" w:rsidRDefault="006F4209" w:rsidP="006F4209">
      <w:pPr>
        <w:tabs>
          <w:tab w:val="left" w:pos="0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3.1.1. </w:t>
      </w:r>
      <w:r w:rsidR="00F82270">
        <w:rPr>
          <w:color w:val="000000"/>
        </w:rPr>
        <w:t xml:space="preserve">Получать информацию </w:t>
      </w:r>
      <w:r w:rsidRPr="00262D83">
        <w:rPr>
          <w:color w:val="000000"/>
        </w:rPr>
        <w:t xml:space="preserve">от </w:t>
      </w:r>
      <w:r>
        <w:rPr>
          <w:color w:val="000000"/>
        </w:rPr>
        <w:t>Принимающей организации</w:t>
      </w:r>
      <w:r w:rsidR="0034230C">
        <w:rPr>
          <w:color w:val="000000"/>
        </w:rPr>
        <w:t xml:space="preserve"> </w:t>
      </w:r>
      <w:r w:rsidRPr="00262D83">
        <w:rPr>
          <w:color w:val="000000"/>
        </w:rPr>
        <w:t xml:space="preserve">по вопросам, касающимся организации и обеспечения надлежащего </w:t>
      </w:r>
      <w:r w:rsidR="00A44B8E">
        <w:rPr>
          <w:color w:val="000000"/>
        </w:rPr>
        <w:t>оказания</w:t>
      </w:r>
      <w:r w:rsidRPr="00262D83">
        <w:rPr>
          <w:color w:val="000000"/>
        </w:rPr>
        <w:t xml:space="preserve"> услуг, предусмотренных разделом </w:t>
      </w:r>
      <w:r w:rsidR="00D865D1">
        <w:rPr>
          <w:color w:val="000000"/>
        </w:rPr>
        <w:br/>
      </w:r>
      <w:r w:rsidRPr="00262D83">
        <w:rPr>
          <w:color w:val="000000"/>
        </w:rPr>
        <w:t>1 настоящего договора.</w:t>
      </w:r>
    </w:p>
    <w:p w:rsidR="00A902F7" w:rsidRDefault="00A902F7" w:rsidP="00A902F7">
      <w:pPr>
        <w:tabs>
          <w:tab w:val="left" w:pos="0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3.1.2. Получать информацию </w:t>
      </w:r>
      <w:r w:rsidRPr="00262D83">
        <w:rPr>
          <w:color w:val="000000"/>
        </w:rPr>
        <w:t xml:space="preserve">от </w:t>
      </w:r>
      <w:r>
        <w:rPr>
          <w:color w:val="000000"/>
        </w:rPr>
        <w:t xml:space="preserve">Докторанта </w:t>
      </w:r>
      <w:r w:rsidRPr="00262D83">
        <w:rPr>
          <w:color w:val="000000"/>
        </w:rPr>
        <w:t xml:space="preserve">по вопросам, </w:t>
      </w:r>
      <w:r>
        <w:rPr>
          <w:color w:val="000000"/>
        </w:rPr>
        <w:t xml:space="preserve">выполнения </w:t>
      </w:r>
      <w:r w:rsidR="000D7825">
        <w:rPr>
          <w:color w:val="000000"/>
        </w:rPr>
        <w:t xml:space="preserve">Докторантом </w:t>
      </w:r>
      <w:r>
        <w:rPr>
          <w:color w:val="000000"/>
        </w:rPr>
        <w:t>индивидуального плана</w:t>
      </w:r>
      <w:r w:rsidRPr="00262D83">
        <w:rPr>
          <w:color w:val="000000"/>
        </w:rPr>
        <w:t>.</w:t>
      </w:r>
    </w:p>
    <w:p w:rsidR="00573ED0" w:rsidRPr="00740E56" w:rsidRDefault="00573ED0" w:rsidP="00573ED0">
      <w:pPr>
        <w:tabs>
          <w:tab w:val="left" w:pos="0"/>
        </w:tabs>
        <w:ind w:firstLine="360"/>
        <w:jc w:val="both"/>
        <w:rPr>
          <w:color w:val="000000"/>
        </w:rPr>
      </w:pPr>
      <w:r w:rsidRPr="00740E56">
        <w:rPr>
          <w:color w:val="000000"/>
        </w:rPr>
        <w:t>3.</w:t>
      </w:r>
      <w:r w:rsidR="006F4209" w:rsidRPr="00740E56">
        <w:rPr>
          <w:color w:val="000000"/>
        </w:rPr>
        <w:t>2</w:t>
      </w:r>
      <w:r w:rsidRPr="00740E56">
        <w:rPr>
          <w:color w:val="000000"/>
        </w:rPr>
        <w:t xml:space="preserve">. </w:t>
      </w:r>
      <w:r w:rsidR="00DB24EA" w:rsidRPr="00740E56">
        <w:rPr>
          <w:color w:val="000000"/>
        </w:rPr>
        <w:t>Направляющая организация</w:t>
      </w:r>
      <w:r w:rsidRPr="00740E56">
        <w:rPr>
          <w:color w:val="000000"/>
        </w:rPr>
        <w:t xml:space="preserve"> обязан</w:t>
      </w:r>
      <w:r w:rsidR="00DB24EA" w:rsidRPr="00740E56">
        <w:rPr>
          <w:color w:val="000000"/>
        </w:rPr>
        <w:t>а</w:t>
      </w:r>
      <w:r w:rsidRPr="00740E56">
        <w:rPr>
          <w:color w:val="000000"/>
        </w:rPr>
        <w:t xml:space="preserve">: </w:t>
      </w:r>
    </w:p>
    <w:p w:rsidR="00573ED0" w:rsidRPr="00262D83" w:rsidRDefault="00573ED0" w:rsidP="00573ED0">
      <w:pPr>
        <w:tabs>
          <w:tab w:val="left" w:pos="0"/>
        </w:tabs>
        <w:ind w:firstLine="360"/>
        <w:jc w:val="both"/>
      </w:pPr>
      <w:r w:rsidRPr="00262D83">
        <w:rPr>
          <w:color w:val="000000"/>
        </w:rPr>
        <w:t>3.</w:t>
      </w:r>
      <w:r w:rsidR="006F4209">
        <w:rPr>
          <w:color w:val="000000"/>
        </w:rPr>
        <w:t>2</w:t>
      </w:r>
      <w:r w:rsidRPr="00262D83">
        <w:rPr>
          <w:color w:val="000000"/>
        </w:rPr>
        <w:t xml:space="preserve">.1. Своевременно вносить плату </w:t>
      </w:r>
      <w:r w:rsidRPr="007C1B1B">
        <w:t xml:space="preserve">за </w:t>
      </w:r>
      <w:r w:rsidR="00DB24EA" w:rsidRPr="007C1B1B">
        <w:t>оказываемые Докторанту услуги</w:t>
      </w:r>
      <w:r w:rsidRPr="00262D83">
        <w:rPr>
          <w:color w:val="000000"/>
        </w:rPr>
        <w:t xml:space="preserve">, указанные в разделе 1 настоящего договора, </w:t>
      </w:r>
      <w:r w:rsidRPr="00262D83">
        <w:t xml:space="preserve">в размере и порядке, определенном настоящим договором, а также </w:t>
      </w:r>
      <w:proofErr w:type="gramStart"/>
      <w:r w:rsidRPr="00262D83">
        <w:t>предоставлять платежные документы</w:t>
      </w:r>
      <w:proofErr w:type="gramEnd"/>
      <w:r w:rsidRPr="00262D83">
        <w:t>, подтверждающие такую оплату.</w:t>
      </w:r>
    </w:p>
    <w:p w:rsidR="00573ED0" w:rsidRDefault="00573ED0" w:rsidP="00573ED0">
      <w:pPr>
        <w:autoSpaceDE w:val="0"/>
        <w:ind w:firstLine="360"/>
        <w:jc w:val="both"/>
      </w:pPr>
      <w:r w:rsidRPr="00262D83">
        <w:t>3.</w:t>
      </w:r>
      <w:r w:rsidR="006F4209">
        <w:t>2</w:t>
      </w:r>
      <w:r w:rsidRPr="00262D83">
        <w:t xml:space="preserve">.2. Знакомиться с локальными актами </w:t>
      </w:r>
      <w:r w:rsidR="00DB24EA">
        <w:t>Принимающей организации</w:t>
      </w:r>
      <w:r w:rsidRPr="00262D83">
        <w:t xml:space="preserve">, регулирующими </w:t>
      </w:r>
      <w:r w:rsidR="0034230C">
        <w:t>порядок подготовки диссертации в докторантуре</w:t>
      </w:r>
      <w:r w:rsidRPr="00262D83">
        <w:t>.</w:t>
      </w:r>
      <w:r w:rsidR="00F2205A">
        <w:t xml:space="preserve"> </w:t>
      </w:r>
    </w:p>
    <w:p w:rsidR="00B36543" w:rsidRPr="00B36543" w:rsidRDefault="00B36543" w:rsidP="00B36543">
      <w:pPr>
        <w:widowControl w:val="0"/>
        <w:autoSpaceDE w:val="0"/>
        <w:autoSpaceDN w:val="0"/>
        <w:adjustRightInd w:val="0"/>
        <w:ind w:firstLine="426"/>
        <w:jc w:val="both"/>
      </w:pPr>
      <w:r>
        <w:t>3.2.3.</w:t>
      </w:r>
      <w:r w:rsidRPr="00B36543">
        <w:t xml:space="preserve"> Осуществлять ежемесячные выплаты Докторанту в размере, равном однократному минимальному </w:t>
      </w:r>
      <w:proofErr w:type="gramStart"/>
      <w:r w:rsidRPr="00B36543">
        <w:t>размеру оплаты труда</w:t>
      </w:r>
      <w:proofErr w:type="gramEnd"/>
      <w:r w:rsidR="0019776D">
        <w:t>.</w:t>
      </w:r>
      <w:r w:rsidR="007C1B1B">
        <w:t xml:space="preserve"> </w:t>
      </w:r>
      <w:r w:rsidR="0019776D">
        <w:t>Е</w:t>
      </w:r>
      <w:r w:rsidRPr="00B36543">
        <w:t>жемесячные выплаты осуществляются Докторанту в порядке, месте и сроки, которые предусмотрены для выплаты заработной платы.</w:t>
      </w:r>
      <w:r w:rsidR="007C1B1B">
        <w:t xml:space="preserve"> </w:t>
      </w:r>
      <w:r w:rsidRPr="00B36543">
        <w:t xml:space="preserve">В случае если при направлении в докторантуру </w:t>
      </w:r>
      <w:r>
        <w:t>Докторант</w:t>
      </w:r>
      <w:r w:rsidRPr="00B36543">
        <w:t xml:space="preserve"> продолжает исполнять свои трудовые (должностные, служебные) обязанности, ежемесячные выплаты производятся д</w:t>
      </w:r>
      <w:r w:rsidR="007C1B1B">
        <w:t>ополнительно к заработной плате. В</w:t>
      </w:r>
      <w:r w:rsidRPr="00B36543">
        <w:t xml:space="preserve"> случае если направление в докторантуру влечет за собой невозможность исполнения </w:t>
      </w:r>
      <w:r>
        <w:t>Докторантом</w:t>
      </w:r>
      <w:r w:rsidRPr="00B36543">
        <w:t xml:space="preserve"> своих трудовых (должностных, служебных) обязанностей, ему (на основании заявления по месту работы) предоставляется отпуск без сохранения заработной платы. В случае увольнения </w:t>
      </w:r>
      <w:r>
        <w:t>Докторанта</w:t>
      </w:r>
      <w:r w:rsidRPr="00B36543">
        <w:t xml:space="preserve"> из </w:t>
      </w:r>
      <w:r>
        <w:t>Н</w:t>
      </w:r>
      <w:r w:rsidRPr="00B36543">
        <w:t>аправляющей организации осуществление ему ежемесячных выплат прекращается.</w:t>
      </w:r>
    </w:p>
    <w:p w:rsidR="00B36543" w:rsidRPr="00740E56" w:rsidRDefault="00B36543" w:rsidP="00B36543">
      <w:pPr>
        <w:tabs>
          <w:tab w:val="left" w:pos="0"/>
          <w:tab w:val="left" w:pos="540"/>
          <w:tab w:val="left" w:pos="709"/>
        </w:tabs>
        <w:ind w:firstLine="360"/>
        <w:jc w:val="both"/>
        <w:rPr>
          <w:color w:val="000000"/>
        </w:rPr>
      </w:pPr>
      <w:r w:rsidRPr="00740E56">
        <w:rPr>
          <w:color w:val="000000"/>
        </w:rPr>
        <w:t>3.3. Докторант имеет право:</w:t>
      </w:r>
    </w:p>
    <w:p w:rsidR="00B36543" w:rsidRPr="007C1B1B" w:rsidRDefault="00B36543" w:rsidP="00B36543">
      <w:pPr>
        <w:autoSpaceDE w:val="0"/>
        <w:ind w:firstLine="360"/>
        <w:jc w:val="both"/>
      </w:pPr>
      <w:r w:rsidRPr="007C1B1B">
        <w:rPr>
          <w:color w:val="000000"/>
        </w:rPr>
        <w:t xml:space="preserve">3.3.1. </w:t>
      </w:r>
      <w:r w:rsidR="00F82270">
        <w:rPr>
          <w:color w:val="000000"/>
        </w:rPr>
        <w:t>По согласованию с Принимающей организацией п</w:t>
      </w:r>
      <w:r w:rsidRPr="007C1B1B">
        <w:rPr>
          <w:color w:val="000000"/>
        </w:rPr>
        <w:t>ользоваться библиотеками, информационными ресурсами, лабораторным оборудованием и иными фондами и ресурсами Принимающей организации.</w:t>
      </w:r>
      <w:r w:rsidRPr="007C1B1B">
        <w:t xml:space="preserve"> </w:t>
      </w:r>
    </w:p>
    <w:p w:rsidR="00B36543" w:rsidRPr="007C1B1B" w:rsidRDefault="00B36543" w:rsidP="00B36543">
      <w:pPr>
        <w:autoSpaceDE w:val="0"/>
        <w:ind w:firstLine="360"/>
        <w:jc w:val="both"/>
        <w:rPr>
          <w:color w:val="000000"/>
        </w:rPr>
      </w:pPr>
      <w:r w:rsidRPr="007C1B1B">
        <w:rPr>
          <w:color w:val="000000"/>
        </w:rPr>
        <w:t>3.3.2. Участвовать в научных исследованиях, проводимых в Принимающей организации по теме диссертации, а также совершать иные действия, предусмотренные договором.</w:t>
      </w:r>
    </w:p>
    <w:p w:rsidR="00B36543" w:rsidRDefault="00B36543" w:rsidP="00B36543">
      <w:pPr>
        <w:autoSpaceDE w:val="0"/>
        <w:ind w:firstLine="360"/>
        <w:jc w:val="both"/>
      </w:pPr>
      <w:r w:rsidRPr="007C1B1B">
        <w:rPr>
          <w:color w:val="000000"/>
        </w:rPr>
        <w:t xml:space="preserve">3.3.3. </w:t>
      </w:r>
      <w:r w:rsidRPr="007C1B1B">
        <w:t xml:space="preserve">За Докторантом сохраняются права по месту работы, которые он имел до направления в докторантуру, включая право на присвоение ученого звания и другие права в соответствии с настоящим договором. </w:t>
      </w:r>
    </w:p>
    <w:p w:rsidR="00F2205A" w:rsidRPr="007C1B1B" w:rsidRDefault="00A725B5" w:rsidP="00B71D5F">
      <w:pPr>
        <w:autoSpaceDE w:val="0"/>
        <w:ind w:firstLine="360"/>
        <w:jc w:val="both"/>
        <w:rPr>
          <w:color w:val="000000"/>
        </w:rPr>
      </w:pPr>
      <w:r w:rsidRPr="004F1608">
        <w:rPr>
          <w:color w:val="000000"/>
        </w:rPr>
        <w:t xml:space="preserve">3.3.4. </w:t>
      </w:r>
      <w:r w:rsidR="009B382F" w:rsidRPr="004F1608">
        <w:rPr>
          <w:color w:val="000000"/>
        </w:rPr>
        <w:t xml:space="preserve">Пользоваться </w:t>
      </w:r>
      <w:r w:rsidR="00861611" w:rsidRPr="004F1608">
        <w:rPr>
          <w:color w:val="000000"/>
        </w:rPr>
        <w:t xml:space="preserve">издательскими, </w:t>
      </w:r>
      <w:r w:rsidR="009B382F" w:rsidRPr="004F1608">
        <w:rPr>
          <w:color w:val="000000"/>
        </w:rPr>
        <w:t>полиграфическими и</w:t>
      </w:r>
      <w:r w:rsidR="00B71D5F" w:rsidRPr="004F1608">
        <w:rPr>
          <w:color w:val="000000"/>
        </w:rPr>
        <w:t xml:space="preserve"> другими</w:t>
      </w:r>
      <w:r w:rsidR="009B382F" w:rsidRPr="004F1608">
        <w:rPr>
          <w:color w:val="000000"/>
        </w:rPr>
        <w:t xml:space="preserve"> услугами</w:t>
      </w:r>
      <w:r w:rsidR="004F1608" w:rsidRPr="004F1608">
        <w:rPr>
          <w:color w:val="000000"/>
        </w:rPr>
        <w:t xml:space="preserve"> Принимающей организации</w:t>
      </w:r>
      <w:r w:rsidR="00371632" w:rsidRPr="004F1608">
        <w:rPr>
          <w:color w:val="000000"/>
        </w:rPr>
        <w:t>,</w:t>
      </w:r>
      <w:r w:rsidR="009B382F" w:rsidRPr="004F1608">
        <w:rPr>
          <w:color w:val="000000"/>
        </w:rPr>
        <w:t xml:space="preserve"> связанным</w:t>
      </w:r>
      <w:r w:rsidR="00371632" w:rsidRPr="004F1608">
        <w:rPr>
          <w:color w:val="000000"/>
        </w:rPr>
        <w:t>и</w:t>
      </w:r>
      <w:r w:rsidR="009B382F" w:rsidRPr="004F1608">
        <w:rPr>
          <w:color w:val="000000"/>
        </w:rPr>
        <w:t xml:space="preserve"> с печатанием</w:t>
      </w:r>
      <w:r w:rsidR="00371632" w:rsidRPr="004F1608">
        <w:rPr>
          <w:color w:val="000000"/>
        </w:rPr>
        <w:t>, тиражированием и копированием</w:t>
      </w:r>
      <w:r w:rsidR="00B71D5F" w:rsidRPr="004F1608">
        <w:rPr>
          <w:color w:val="000000"/>
        </w:rPr>
        <w:t xml:space="preserve"> </w:t>
      </w:r>
      <w:r w:rsidR="00371632" w:rsidRPr="004F1608">
        <w:rPr>
          <w:color w:val="000000"/>
        </w:rPr>
        <w:t>за отдельную плату</w:t>
      </w:r>
      <w:r w:rsidR="00B71D5F" w:rsidRPr="004F1608">
        <w:rPr>
          <w:color w:val="000000"/>
        </w:rPr>
        <w:t>.</w:t>
      </w:r>
      <w:r w:rsidR="009B382F" w:rsidRPr="004F1608">
        <w:rPr>
          <w:color w:val="000000"/>
        </w:rPr>
        <w:t xml:space="preserve"> </w:t>
      </w:r>
    </w:p>
    <w:p w:rsidR="00573ED0" w:rsidRPr="00740E56" w:rsidRDefault="00573ED0" w:rsidP="00573ED0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40E56">
        <w:rPr>
          <w:color w:val="000000"/>
        </w:rPr>
        <w:t>3.</w:t>
      </w:r>
      <w:r w:rsidR="00B36543" w:rsidRPr="00740E56">
        <w:rPr>
          <w:color w:val="000000"/>
        </w:rPr>
        <w:t>4</w:t>
      </w:r>
      <w:r w:rsidRPr="00740E56">
        <w:rPr>
          <w:color w:val="000000"/>
        </w:rPr>
        <w:t>. Докторант обязан:</w:t>
      </w:r>
    </w:p>
    <w:p w:rsidR="00573ED0" w:rsidRPr="00DB24EA" w:rsidRDefault="00573ED0" w:rsidP="00573ED0">
      <w:pPr>
        <w:ind w:firstLine="360"/>
        <w:jc w:val="both"/>
        <w:rPr>
          <w:color w:val="000000"/>
        </w:rPr>
      </w:pPr>
      <w:r w:rsidRPr="00DB24EA">
        <w:rPr>
          <w:color w:val="000000"/>
        </w:rPr>
        <w:t>3.</w:t>
      </w:r>
      <w:r w:rsidR="00B36543">
        <w:rPr>
          <w:color w:val="000000"/>
        </w:rPr>
        <w:t>4</w:t>
      </w:r>
      <w:r w:rsidRPr="00DB24EA">
        <w:rPr>
          <w:color w:val="000000"/>
        </w:rPr>
        <w:t xml:space="preserve">.1. </w:t>
      </w:r>
      <w:r w:rsidR="00DB24EA" w:rsidRPr="00DB24EA">
        <w:rPr>
          <w:color w:val="000000"/>
        </w:rPr>
        <w:t>Разработать и согласовать со своим научным консультантом (</w:t>
      </w:r>
      <w:r w:rsidR="007C1B1B">
        <w:rPr>
          <w:color w:val="000000"/>
        </w:rPr>
        <w:t>в случае его назначения</w:t>
      </w:r>
      <w:r w:rsidR="00DB24EA" w:rsidRPr="00DB24EA">
        <w:rPr>
          <w:color w:val="000000"/>
        </w:rPr>
        <w:t>) индивидуальный план и представить его на утверждение Принимающей организации, п</w:t>
      </w:r>
      <w:r w:rsidR="00DB24EA" w:rsidRPr="00DB24EA">
        <w:t>роводить научные исследования и осуществлять подготовку диссертации в соответствии с индивидуальным планом</w:t>
      </w:r>
      <w:r w:rsidR="000D7825">
        <w:t>.</w:t>
      </w:r>
    </w:p>
    <w:p w:rsidR="00DB24EA" w:rsidRPr="00DB24EA" w:rsidRDefault="00573ED0" w:rsidP="00573ED0">
      <w:pPr>
        <w:autoSpaceDE w:val="0"/>
        <w:autoSpaceDN w:val="0"/>
        <w:adjustRightInd w:val="0"/>
        <w:ind w:firstLine="360"/>
        <w:jc w:val="both"/>
      </w:pPr>
      <w:r w:rsidRPr="00DB24EA">
        <w:rPr>
          <w:color w:val="000000"/>
        </w:rPr>
        <w:t>3.</w:t>
      </w:r>
      <w:r w:rsidR="00B36543">
        <w:rPr>
          <w:color w:val="000000"/>
        </w:rPr>
        <w:t>4</w:t>
      </w:r>
      <w:r w:rsidRPr="00DB24EA">
        <w:rPr>
          <w:color w:val="000000"/>
        </w:rPr>
        <w:t>.2. Своевременно и в полном объеме выполнять утвержденный индивидуальный план по подготовке диссертации, в т.ч. п</w:t>
      </w:r>
      <w:r w:rsidRPr="00DB24EA">
        <w:t>роводить все необходимые научные ис</w:t>
      </w:r>
      <w:r w:rsidR="00DB24EA" w:rsidRPr="00DB24EA">
        <w:t>следования по плану диссертации. Представлять по требованию Направляющей организации информацию о ходе и результатах реализации индивидуального плана</w:t>
      </w:r>
      <w:r w:rsidR="000D7825">
        <w:t>.</w:t>
      </w:r>
    </w:p>
    <w:p w:rsidR="00573ED0" w:rsidRPr="00DB24EA" w:rsidRDefault="00573ED0" w:rsidP="00573ED0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DB24EA">
        <w:t>3.</w:t>
      </w:r>
      <w:r w:rsidR="00B36543">
        <w:t>4</w:t>
      </w:r>
      <w:r w:rsidRPr="00DB24EA">
        <w:t xml:space="preserve">.3. </w:t>
      </w:r>
      <w:r w:rsidRPr="00DB24EA">
        <w:rPr>
          <w:color w:val="000000"/>
        </w:rPr>
        <w:t xml:space="preserve">Ежегодно отчитываться перед Ученым советом </w:t>
      </w:r>
      <w:r w:rsidR="00DB24EA" w:rsidRPr="00DB24EA">
        <w:rPr>
          <w:color w:val="000000"/>
        </w:rPr>
        <w:t>Принимающей организации</w:t>
      </w:r>
      <w:r w:rsidRPr="00DB24EA">
        <w:rPr>
          <w:b/>
          <w:color w:val="000000"/>
        </w:rPr>
        <w:t xml:space="preserve"> </w:t>
      </w:r>
      <w:r w:rsidRPr="00DB24EA">
        <w:rPr>
          <w:color w:val="000000"/>
        </w:rPr>
        <w:t>о в</w:t>
      </w:r>
      <w:r w:rsidR="00DB24EA" w:rsidRPr="00DB24EA">
        <w:rPr>
          <w:color w:val="000000"/>
        </w:rPr>
        <w:t>ыполнении индивидуального плана</w:t>
      </w:r>
      <w:r w:rsidR="000D7825">
        <w:t>.</w:t>
      </w:r>
    </w:p>
    <w:p w:rsidR="00573ED0" w:rsidRPr="00DB24EA" w:rsidRDefault="00573ED0" w:rsidP="00573ED0">
      <w:pPr>
        <w:autoSpaceDE w:val="0"/>
        <w:autoSpaceDN w:val="0"/>
        <w:adjustRightInd w:val="0"/>
        <w:ind w:firstLine="360"/>
        <w:jc w:val="both"/>
      </w:pPr>
      <w:r w:rsidRPr="00DB24EA">
        <w:rPr>
          <w:color w:val="000000"/>
        </w:rPr>
        <w:lastRenderedPageBreak/>
        <w:t>3.</w:t>
      </w:r>
      <w:r w:rsidR="00B36543">
        <w:rPr>
          <w:color w:val="000000"/>
        </w:rPr>
        <w:t>4</w:t>
      </w:r>
      <w:r w:rsidRPr="00DB24EA">
        <w:rPr>
          <w:color w:val="000000"/>
        </w:rPr>
        <w:t xml:space="preserve">.4. </w:t>
      </w:r>
      <w:r w:rsidR="00F82270">
        <w:rPr>
          <w:color w:val="000000"/>
        </w:rPr>
        <w:t>Завершить работу над диссертацией на соискание ученой степени доктора наук в срок подготовки и п</w:t>
      </w:r>
      <w:r w:rsidRPr="00DB24EA">
        <w:t>о завершению работы над диссертацией своевременно представ</w:t>
      </w:r>
      <w:r w:rsidR="00DB24EA" w:rsidRPr="00DB24EA">
        <w:t>ить</w:t>
      </w:r>
      <w:r w:rsidRPr="00DB24EA">
        <w:t xml:space="preserve"> ее для проведения предварительной экспертизы </w:t>
      </w:r>
      <w:r w:rsidRPr="00F82270">
        <w:t>на профильную кафедру</w:t>
      </w:r>
      <w:r w:rsidRPr="00DB24EA">
        <w:t xml:space="preserve"> </w:t>
      </w:r>
      <w:r w:rsidR="00DB24EA" w:rsidRPr="00DB24EA">
        <w:t xml:space="preserve">Принимающей организации со своевременным представлением документов </w:t>
      </w:r>
      <w:r w:rsidR="00DB24EA" w:rsidRPr="00F82270">
        <w:t>в отдел аспирантуры и докторантуры</w:t>
      </w:r>
      <w:r w:rsidR="00DB24EA" w:rsidRPr="00DB24EA">
        <w:t xml:space="preserve"> Принимающей организации</w:t>
      </w:r>
      <w:r w:rsidRPr="00DB24EA">
        <w:t>.</w:t>
      </w:r>
    </w:p>
    <w:p w:rsidR="00930E32" w:rsidRDefault="00573ED0" w:rsidP="00EB6D42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B6D42">
        <w:rPr>
          <w:color w:val="000000"/>
        </w:rPr>
        <w:t>3.</w:t>
      </w:r>
      <w:r w:rsidR="00B36543" w:rsidRPr="00EB6D42">
        <w:rPr>
          <w:color w:val="000000"/>
        </w:rPr>
        <w:t>4</w:t>
      </w:r>
      <w:r w:rsidRPr="00EB6D42">
        <w:rPr>
          <w:color w:val="000000"/>
        </w:rPr>
        <w:t xml:space="preserve">.5. </w:t>
      </w:r>
      <w:r w:rsidR="00EB6D42" w:rsidRPr="00EB6D42">
        <w:rPr>
          <w:color w:val="000000"/>
        </w:rPr>
        <w:t>В процессе подготовки диссертации (в т</w:t>
      </w:r>
      <w:r w:rsidR="00EB6D42">
        <w:rPr>
          <w:color w:val="000000"/>
        </w:rPr>
        <w:t>ом числе</w:t>
      </w:r>
      <w:r w:rsidR="00EB6D42" w:rsidRPr="00EB6D42">
        <w:rPr>
          <w:color w:val="000000"/>
        </w:rPr>
        <w:t xml:space="preserve"> пользовании библиотеками, информационными ресурсами, лабораторным оборудованием и иными фондами и ресурсами Принимающей организации) с</w:t>
      </w:r>
      <w:r w:rsidRPr="00DB24EA">
        <w:rPr>
          <w:color w:val="000000"/>
        </w:rPr>
        <w:t xml:space="preserve">облюдать требования Устава </w:t>
      </w:r>
      <w:r w:rsidR="007C1B1B">
        <w:rPr>
          <w:color w:val="000000"/>
        </w:rPr>
        <w:t>Принимающей организации</w:t>
      </w:r>
      <w:r w:rsidR="00F82270">
        <w:rPr>
          <w:color w:val="000000"/>
        </w:rPr>
        <w:t xml:space="preserve"> </w:t>
      </w:r>
      <w:r w:rsidRPr="00DB24EA">
        <w:rPr>
          <w:color w:val="000000"/>
        </w:rPr>
        <w:t>и иных локальных нормативных актов</w:t>
      </w:r>
      <w:r w:rsidR="00930E32">
        <w:rPr>
          <w:color w:val="000000"/>
        </w:rPr>
        <w:t xml:space="preserve">. </w:t>
      </w:r>
    </w:p>
    <w:p w:rsidR="00573ED0" w:rsidRPr="00EB6D42" w:rsidRDefault="00930E32" w:rsidP="00EB6D42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3.4.6. С</w:t>
      </w:r>
      <w:r w:rsidR="00573ED0" w:rsidRPr="00DB24EA">
        <w:rPr>
          <w:color w:val="000000"/>
        </w:rPr>
        <w:t xml:space="preserve">облюдать общепринятые нормы поведения, проявлять уважение к </w:t>
      </w:r>
      <w:r w:rsidR="007C1B1B">
        <w:rPr>
          <w:color w:val="000000"/>
        </w:rPr>
        <w:t>работникам Принимающей организаци</w:t>
      </w:r>
      <w:r w:rsidR="00F82270">
        <w:rPr>
          <w:color w:val="000000"/>
        </w:rPr>
        <w:t>и</w:t>
      </w:r>
      <w:r w:rsidR="00573ED0" w:rsidRPr="00DB24EA">
        <w:rPr>
          <w:color w:val="000000"/>
        </w:rPr>
        <w:t xml:space="preserve">, не посягать на их честь и достоинство, а также бережно относиться к имуществу </w:t>
      </w:r>
      <w:r w:rsidR="007C1B1B">
        <w:rPr>
          <w:color w:val="000000"/>
        </w:rPr>
        <w:t xml:space="preserve">Принимающей организации и </w:t>
      </w:r>
      <w:r w:rsidR="00573ED0" w:rsidRPr="00EB6D42">
        <w:rPr>
          <w:color w:val="000000"/>
        </w:rPr>
        <w:t>не допускать его порчу либо утрату.</w:t>
      </w:r>
      <w:r w:rsidR="00DB24EA" w:rsidRPr="00EB6D42">
        <w:rPr>
          <w:color w:val="000000"/>
        </w:rPr>
        <w:t xml:space="preserve"> Не предоставлять третьим лицам доступ к электронно-методическим материалам, полученным в рамках действия настоящего договора.</w:t>
      </w:r>
    </w:p>
    <w:p w:rsidR="00DB24EA" w:rsidRDefault="00DB24EA" w:rsidP="00573ED0">
      <w:pPr>
        <w:autoSpaceDE w:val="0"/>
        <w:autoSpaceDN w:val="0"/>
        <w:adjustRightInd w:val="0"/>
        <w:ind w:firstLine="360"/>
        <w:jc w:val="both"/>
      </w:pPr>
      <w:r w:rsidRPr="00DB24EA">
        <w:t>3.</w:t>
      </w:r>
      <w:r w:rsidR="00B36543">
        <w:t>4</w:t>
      </w:r>
      <w:r w:rsidRPr="00DB24EA">
        <w:t>.6. Уведомить Направляющую организаци</w:t>
      </w:r>
      <w:r w:rsidR="0034230C">
        <w:t xml:space="preserve">ю </w:t>
      </w:r>
      <w:r w:rsidRPr="00DB24EA">
        <w:t>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C65F22" w:rsidRPr="00DB24EA" w:rsidRDefault="00C65F22" w:rsidP="00573ED0">
      <w:pPr>
        <w:autoSpaceDE w:val="0"/>
        <w:autoSpaceDN w:val="0"/>
        <w:adjustRightInd w:val="0"/>
        <w:ind w:firstLine="360"/>
        <w:jc w:val="both"/>
      </w:pPr>
      <w:r>
        <w:t>3.4.7. Осуществлять рассылку автореферата диссертации и диссертации в соответствии с установленными требованиями.</w:t>
      </w:r>
    </w:p>
    <w:p w:rsidR="00DB24EA" w:rsidRPr="00262D83" w:rsidRDefault="00DB24EA" w:rsidP="00573ED0">
      <w:pPr>
        <w:autoSpaceDE w:val="0"/>
        <w:autoSpaceDN w:val="0"/>
        <w:adjustRightInd w:val="0"/>
        <w:ind w:firstLine="360"/>
        <w:jc w:val="both"/>
      </w:pPr>
    </w:p>
    <w:p w:rsidR="00573ED0" w:rsidRDefault="00573ED0" w:rsidP="00E95649">
      <w:pPr>
        <w:pStyle w:val="Heading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2D83">
        <w:rPr>
          <w:rFonts w:ascii="Times New Roman" w:hAnsi="Times New Roman" w:cs="Times New Roman"/>
          <w:sz w:val="24"/>
          <w:szCs w:val="24"/>
        </w:rPr>
        <w:t>4. Оплата услуг.</w:t>
      </w:r>
    </w:p>
    <w:p w:rsidR="00740E56" w:rsidRPr="00262D83" w:rsidRDefault="00740E56" w:rsidP="00573ED0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ED0" w:rsidRPr="00D865D1" w:rsidRDefault="00F24183" w:rsidP="00573ED0">
      <w:pPr>
        <w:numPr>
          <w:ilvl w:val="1"/>
          <w:numId w:val="1"/>
        </w:numPr>
        <w:tabs>
          <w:tab w:val="left" w:pos="0"/>
          <w:tab w:val="left" w:pos="540"/>
          <w:tab w:val="left" w:pos="709"/>
        </w:tabs>
        <w:suppressAutoHyphens/>
        <w:ind w:left="0" w:firstLine="284"/>
        <w:jc w:val="both"/>
        <w:rPr>
          <w:color w:val="000000" w:themeColor="text1"/>
        </w:rPr>
      </w:pPr>
      <w:r>
        <w:rPr>
          <w:color w:val="000000"/>
        </w:rPr>
        <w:t xml:space="preserve"> </w:t>
      </w:r>
      <w:r w:rsidR="00A65F0D">
        <w:rPr>
          <w:color w:val="000000"/>
        </w:rPr>
        <w:t>Полная с</w:t>
      </w:r>
      <w:r w:rsidR="007D23BB">
        <w:rPr>
          <w:color w:val="000000"/>
        </w:rPr>
        <w:t xml:space="preserve">тоимость оказания услуг по подготовке докторской диссертации в докторантуре Принимающей организации за весь период </w:t>
      </w:r>
      <w:r w:rsidR="00A65F0D">
        <w:rPr>
          <w:color w:val="000000"/>
        </w:rPr>
        <w:t>оказания услуг</w:t>
      </w:r>
      <w:r w:rsidR="007D23BB">
        <w:rPr>
          <w:color w:val="000000"/>
        </w:rPr>
        <w:t xml:space="preserve"> составляет </w:t>
      </w:r>
      <w:r w:rsidR="00847E28" w:rsidRPr="00847E28">
        <w:rPr>
          <w:b/>
        </w:rPr>
        <w:t>________</w:t>
      </w:r>
      <w:r w:rsidR="007D23BB" w:rsidRPr="00372455">
        <w:rPr>
          <w:color w:val="FF0000"/>
        </w:rPr>
        <w:t xml:space="preserve"> </w:t>
      </w:r>
      <w:r w:rsidR="007D23BB" w:rsidRPr="00D865D1">
        <w:rPr>
          <w:color w:val="000000" w:themeColor="text1"/>
        </w:rPr>
        <w:t>рублей.</w:t>
      </w:r>
      <w:r w:rsidR="007D23BB">
        <w:rPr>
          <w:color w:val="000000"/>
        </w:rPr>
        <w:t xml:space="preserve"> Направляющая организация ежегодно оплачивает Принимающей организации стоимость услуг по договору (стоимость одного года) </w:t>
      </w:r>
      <w:r w:rsidR="007D23BB" w:rsidRPr="00D865D1">
        <w:rPr>
          <w:color w:val="000000" w:themeColor="text1"/>
        </w:rPr>
        <w:t>в размере</w:t>
      </w:r>
      <w:r w:rsidR="00B03141" w:rsidRPr="00D865D1">
        <w:rPr>
          <w:color w:val="000000" w:themeColor="text1"/>
        </w:rPr>
        <w:t xml:space="preserve"> </w:t>
      </w:r>
      <w:r w:rsidR="00847E28" w:rsidRPr="00847E28">
        <w:t>_______</w:t>
      </w:r>
      <w:r w:rsidR="00A50822" w:rsidRPr="00D865D1">
        <w:rPr>
          <w:color w:val="000000" w:themeColor="text1"/>
        </w:rPr>
        <w:t xml:space="preserve"> </w:t>
      </w:r>
      <w:r w:rsidR="00CE5D6A" w:rsidRPr="00D865D1">
        <w:rPr>
          <w:color w:val="000000" w:themeColor="text1"/>
        </w:rPr>
        <w:t xml:space="preserve">рублей </w:t>
      </w:r>
      <w:r w:rsidR="00A50822" w:rsidRPr="00D865D1">
        <w:rPr>
          <w:color w:val="000000" w:themeColor="text1"/>
        </w:rPr>
        <w:t xml:space="preserve">– за 1 год, </w:t>
      </w:r>
      <w:r w:rsidR="00847E28" w:rsidRPr="00847E28">
        <w:t>________</w:t>
      </w:r>
      <w:r w:rsidR="00CE5D6A" w:rsidRPr="00D865D1">
        <w:rPr>
          <w:color w:val="000000" w:themeColor="text1"/>
        </w:rPr>
        <w:t xml:space="preserve"> рублей – за 2 год, </w:t>
      </w:r>
      <w:r w:rsidR="00847E28" w:rsidRPr="00847E28">
        <w:t>_________</w:t>
      </w:r>
      <w:r w:rsidR="00CE5D6A" w:rsidRPr="00D865D1">
        <w:rPr>
          <w:color w:val="000000" w:themeColor="text1"/>
        </w:rPr>
        <w:t xml:space="preserve"> рублей – за 3 год. </w:t>
      </w:r>
    </w:p>
    <w:p w:rsidR="00573ED0" w:rsidRPr="00262D83" w:rsidRDefault="00573ED0" w:rsidP="00573ED0">
      <w:pPr>
        <w:tabs>
          <w:tab w:val="left" w:pos="0"/>
          <w:tab w:val="left" w:pos="540"/>
          <w:tab w:val="left" w:pos="709"/>
        </w:tabs>
        <w:ind w:firstLine="360"/>
        <w:jc w:val="both"/>
        <w:rPr>
          <w:color w:val="000000"/>
        </w:rPr>
      </w:pPr>
      <w:r w:rsidRPr="00262D83">
        <w:t xml:space="preserve"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73ED0" w:rsidRPr="00262D83" w:rsidRDefault="00573ED0" w:rsidP="00E95649">
      <w:pPr>
        <w:numPr>
          <w:ilvl w:val="1"/>
          <w:numId w:val="1"/>
        </w:numPr>
        <w:tabs>
          <w:tab w:val="num" w:pos="0"/>
          <w:tab w:val="left" w:pos="540"/>
          <w:tab w:val="left" w:pos="993"/>
        </w:tabs>
        <w:suppressAutoHyphens/>
        <w:ind w:left="0" w:firstLine="426"/>
        <w:jc w:val="both"/>
      </w:pPr>
      <w:r w:rsidRPr="00262D83">
        <w:t xml:space="preserve">Оплата по настоящему договору может быть осуществлена </w:t>
      </w:r>
      <w:r w:rsidR="00F24183">
        <w:t>Направляющей организацией</w:t>
      </w:r>
      <w:r w:rsidRPr="00262D83">
        <w:t xml:space="preserve"> как единовременно</w:t>
      </w:r>
      <w:r w:rsidR="007D23BB">
        <w:t xml:space="preserve"> (в размере стоимости одного года)</w:t>
      </w:r>
      <w:r w:rsidRPr="00262D83">
        <w:t>, так и поэтапно (</w:t>
      </w:r>
      <w:r w:rsidR="00EE4EAC" w:rsidRPr="00262D83">
        <w:t>по полугодиям</w:t>
      </w:r>
      <w:r w:rsidR="00EE4EAC">
        <w:t xml:space="preserve"> в размере половины стоимости одного года</w:t>
      </w:r>
      <w:r w:rsidRPr="00262D83">
        <w:t>).</w:t>
      </w:r>
    </w:p>
    <w:p w:rsidR="008272EC" w:rsidRPr="00847E28" w:rsidRDefault="00573ED0" w:rsidP="008272EC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</w:pPr>
      <w:r w:rsidRPr="00262D83">
        <w:t xml:space="preserve">При единовременной оплате, </w:t>
      </w:r>
      <w:r w:rsidR="00F24183">
        <w:t>Направляющая организация</w:t>
      </w:r>
      <w:r w:rsidRPr="00262D83">
        <w:t xml:space="preserve"> обязуется производить </w:t>
      </w:r>
      <w:r w:rsidR="008272EC" w:rsidRPr="00262D83">
        <w:t xml:space="preserve">оплату </w:t>
      </w:r>
      <w:r w:rsidR="008272EC">
        <w:t xml:space="preserve">в </w:t>
      </w:r>
      <w:r w:rsidR="008272EC" w:rsidRPr="00587364">
        <w:t xml:space="preserve">размере стоимости одного года в срок не позднее 15 дней с момента заключения договора </w:t>
      </w:r>
      <w:r w:rsidR="008272EC" w:rsidRPr="00847E28">
        <w:t>«</w:t>
      </w:r>
      <w:r w:rsidR="00847E28" w:rsidRPr="00847E28">
        <w:t>__</w:t>
      </w:r>
      <w:r w:rsidR="008272EC" w:rsidRPr="00847E28">
        <w:t xml:space="preserve">» </w:t>
      </w:r>
      <w:r w:rsidR="00847E28" w:rsidRPr="00847E28">
        <w:t>________</w:t>
      </w:r>
      <w:r w:rsidR="008272EC" w:rsidRPr="00847E28">
        <w:t xml:space="preserve"> 20</w:t>
      </w:r>
      <w:r w:rsidR="00CC4544" w:rsidRPr="00847E28">
        <w:t>2</w:t>
      </w:r>
      <w:r w:rsidR="00847E28" w:rsidRPr="00847E28">
        <w:t>__</w:t>
      </w:r>
      <w:r w:rsidR="008272EC" w:rsidRPr="00847E28">
        <w:t xml:space="preserve"> года;</w:t>
      </w:r>
    </w:p>
    <w:p w:rsidR="008272EC" w:rsidRPr="00262D83" w:rsidRDefault="008272EC" w:rsidP="008272EC">
      <w:pPr>
        <w:pStyle w:val="a3"/>
        <w:spacing w:before="0" w:beforeAutospacing="0" w:after="0" w:afterAutospacing="0"/>
        <w:ind w:firstLine="284"/>
        <w:jc w:val="both"/>
      </w:pPr>
      <w:r>
        <w:t xml:space="preserve">  </w:t>
      </w:r>
      <w:r w:rsidRPr="00262D83">
        <w:t xml:space="preserve">4.2.2. При поэтапной оплате </w:t>
      </w:r>
      <w:r>
        <w:t>Направляющая организация</w:t>
      </w:r>
      <w:r w:rsidRPr="00262D83">
        <w:t xml:space="preserve"> обязуется произвести оплату в следующем порядке:</w:t>
      </w:r>
    </w:p>
    <w:p w:rsidR="008272EC" w:rsidRPr="00262D83" w:rsidRDefault="008272EC" w:rsidP="00847E28">
      <w:pPr>
        <w:pStyle w:val="a3"/>
        <w:numPr>
          <w:ilvl w:val="2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262D83">
        <w:t xml:space="preserve">-  первый платеж, в размере стоимости </w:t>
      </w:r>
      <w:r>
        <w:t>услуг</w:t>
      </w:r>
      <w:r w:rsidRPr="00262D83">
        <w:t xml:space="preserve"> за шесть месяцев</w:t>
      </w:r>
      <w:r>
        <w:t xml:space="preserve"> (половины стоимости одного  года)</w:t>
      </w:r>
      <w:r w:rsidRPr="00262D83">
        <w:t xml:space="preserve"> в срок не позднее </w:t>
      </w:r>
      <w:r w:rsidR="00847E28" w:rsidRPr="00847E28">
        <w:t>«__» ________ 202__ года;</w:t>
      </w:r>
    </w:p>
    <w:p w:rsidR="00573ED0" w:rsidRPr="00847E28" w:rsidRDefault="008272EC" w:rsidP="00847E28">
      <w:pPr>
        <w:pStyle w:val="a3"/>
        <w:numPr>
          <w:ilvl w:val="2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</w:pPr>
      <w:r w:rsidRPr="00262D83">
        <w:t xml:space="preserve">- второй платеж в размере стоимости </w:t>
      </w:r>
      <w:r>
        <w:t>услуг</w:t>
      </w:r>
      <w:r w:rsidRPr="00262D83">
        <w:t xml:space="preserve"> за шесть месяцев</w:t>
      </w:r>
      <w:r>
        <w:t xml:space="preserve"> (половины стоимости одного  года)</w:t>
      </w:r>
      <w:r w:rsidRPr="00262D83">
        <w:t xml:space="preserve"> в срок не позднее </w:t>
      </w:r>
      <w:r w:rsidR="00847E28" w:rsidRPr="00847E28">
        <w:t>«__» ________ 202__ года</w:t>
      </w:r>
      <w:r w:rsidR="00847E28">
        <w:t>.</w:t>
      </w:r>
    </w:p>
    <w:p w:rsidR="00573ED0" w:rsidRPr="00262D83" w:rsidRDefault="00573ED0" w:rsidP="00847E28">
      <w:pPr>
        <w:numPr>
          <w:ilvl w:val="1"/>
          <w:numId w:val="6"/>
        </w:numPr>
        <w:tabs>
          <w:tab w:val="left" w:pos="540"/>
          <w:tab w:val="left" w:pos="709"/>
          <w:tab w:val="left" w:pos="851"/>
        </w:tabs>
        <w:suppressAutoHyphens/>
        <w:ind w:left="0" w:firstLine="426"/>
        <w:jc w:val="both"/>
      </w:pPr>
      <w:r w:rsidRPr="00262D83">
        <w:t xml:space="preserve">Оплата по настоящему договору производится по безналичному расчету путем перечисления денежных средств на расчетный счет </w:t>
      </w:r>
      <w:r w:rsidR="00F24183">
        <w:t>Принимающей организации</w:t>
      </w:r>
      <w:r w:rsidRPr="00262D83">
        <w:t xml:space="preserve">. Обязательства по оплате считаются исполненными при фактическом поступлении денежных средств на расчетный счет </w:t>
      </w:r>
      <w:r w:rsidR="00F24183">
        <w:t>Принимающей организации</w:t>
      </w:r>
      <w:r w:rsidRPr="00262D83">
        <w:t xml:space="preserve">. </w:t>
      </w:r>
    </w:p>
    <w:p w:rsidR="00E95649" w:rsidRPr="009E4C15" w:rsidRDefault="00E95649" w:rsidP="00573ED0">
      <w:pPr>
        <w:tabs>
          <w:tab w:val="left" w:pos="0"/>
          <w:tab w:val="left" w:pos="540"/>
          <w:tab w:val="left" w:pos="709"/>
        </w:tabs>
        <w:ind w:firstLine="360"/>
        <w:jc w:val="both"/>
        <w:rPr>
          <w:sz w:val="20"/>
          <w:szCs w:val="20"/>
        </w:rPr>
      </w:pPr>
    </w:p>
    <w:p w:rsidR="00573ED0" w:rsidRDefault="00573ED0" w:rsidP="00740E56">
      <w:pPr>
        <w:tabs>
          <w:tab w:val="left" w:pos="540"/>
          <w:tab w:val="left" w:pos="709"/>
          <w:tab w:val="left" w:pos="1665"/>
        </w:tabs>
        <w:ind w:firstLine="426"/>
        <w:jc w:val="both"/>
        <w:rPr>
          <w:b/>
          <w:color w:val="000000"/>
        </w:rPr>
      </w:pPr>
      <w:r w:rsidRPr="00262D83">
        <w:rPr>
          <w:b/>
          <w:color w:val="000000"/>
        </w:rPr>
        <w:t>5. Действие договора, изменение и расторжение.</w:t>
      </w:r>
    </w:p>
    <w:p w:rsidR="00740E56" w:rsidRPr="009E4C15" w:rsidRDefault="00740E56" w:rsidP="00740E56">
      <w:pPr>
        <w:tabs>
          <w:tab w:val="left" w:pos="540"/>
          <w:tab w:val="left" w:pos="709"/>
          <w:tab w:val="left" w:pos="1665"/>
        </w:tabs>
        <w:ind w:firstLine="426"/>
        <w:jc w:val="both"/>
        <w:rPr>
          <w:b/>
          <w:color w:val="000000"/>
          <w:sz w:val="20"/>
          <w:szCs w:val="20"/>
        </w:rPr>
      </w:pPr>
    </w:p>
    <w:p w:rsidR="00573ED0" w:rsidRPr="00262D83" w:rsidRDefault="00573ED0" w:rsidP="00573ED0">
      <w:pPr>
        <w:ind w:firstLine="360"/>
        <w:jc w:val="both"/>
      </w:pPr>
      <w:r w:rsidRPr="00262D83">
        <w:rPr>
          <w:color w:val="000000"/>
        </w:rPr>
        <w:t xml:space="preserve">5.1. </w:t>
      </w:r>
      <w:r w:rsidRPr="00262D83">
        <w:t xml:space="preserve">Настоящий договор может быть изменен или расторгнут по письменному соглашению сторон, в судебном порядке, а также в случае одностороннего отказа </w:t>
      </w:r>
      <w:r w:rsidR="002D5190">
        <w:t>С</w:t>
      </w:r>
      <w:r w:rsidRPr="00262D83">
        <w:t>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573ED0" w:rsidRPr="00262D83" w:rsidRDefault="00573ED0" w:rsidP="00E95649">
      <w:pPr>
        <w:ind w:firstLine="426"/>
        <w:jc w:val="both"/>
      </w:pPr>
      <w:r w:rsidRPr="00262D83">
        <w:lastRenderedPageBreak/>
        <w:t xml:space="preserve">5.2. </w:t>
      </w:r>
      <w:r w:rsidR="002D5190">
        <w:t>Принимающая организация</w:t>
      </w:r>
      <w:r w:rsidRPr="00262D83">
        <w:t xml:space="preserve"> может  расторгнуть настоящий договор в одностороннем порядке по следующим основаниям:</w:t>
      </w:r>
    </w:p>
    <w:p w:rsidR="00573ED0" w:rsidRDefault="00E95649" w:rsidP="00E95649">
      <w:pPr>
        <w:widowControl w:val="0"/>
        <w:tabs>
          <w:tab w:val="left" w:pos="720"/>
        </w:tabs>
        <w:autoSpaceDE w:val="0"/>
        <w:autoSpaceDN w:val="0"/>
        <w:adjustRightInd w:val="0"/>
        <w:ind w:firstLine="426"/>
        <w:jc w:val="both"/>
      </w:pPr>
      <w:r>
        <w:t xml:space="preserve">5.2.1. </w:t>
      </w:r>
      <w:r w:rsidR="00573ED0" w:rsidRPr="00262D83">
        <w:t xml:space="preserve">в случае невозможности надлежащего исполнения обязательства по настоящему договору вследствие действий (бездействия) Докторанта, выразившихся в </w:t>
      </w:r>
      <w:r w:rsidR="00BD0E8E" w:rsidRPr="00262D83">
        <w:t>не</w:t>
      </w:r>
      <w:r w:rsidR="00BD0E8E">
        <w:t>предоставлении</w:t>
      </w:r>
      <w:r w:rsidR="00573ED0" w:rsidRPr="00262D83">
        <w:t xml:space="preserve"> отчета о выполнении индивидуального плана; равно как и </w:t>
      </w:r>
      <w:proofErr w:type="gramStart"/>
      <w:r w:rsidR="00573ED0" w:rsidRPr="00262D83">
        <w:t>невыполнение</w:t>
      </w:r>
      <w:proofErr w:type="gramEnd"/>
      <w:r w:rsidR="00573ED0" w:rsidRPr="00262D83">
        <w:t xml:space="preserve"> Докторантом разработанного индивидуального плана, неисполнение обязательств</w:t>
      </w:r>
      <w:r w:rsidR="00FB0ABB">
        <w:t>,</w:t>
      </w:r>
      <w:r w:rsidR="00573ED0" w:rsidRPr="00262D83">
        <w:t xml:space="preserve"> предусмотренных Уставом и иными локальными нормативными актами</w:t>
      </w:r>
      <w:r w:rsidR="0076300D">
        <w:t xml:space="preserve"> Принимающей организации</w:t>
      </w:r>
      <w:r w:rsidR="00573ED0" w:rsidRPr="00262D83">
        <w:t>;</w:t>
      </w:r>
    </w:p>
    <w:p w:rsidR="00FB0ABB" w:rsidRPr="003735C2" w:rsidRDefault="00E95649" w:rsidP="00E95649">
      <w:pPr>
        <w:widowControl w:val="0"/>
        <w:tabs>
          <w:tab w:val="left" w:pos="720"/>
        </w:tabs>
        <w:autoSpaceDE w:val="0"/>
        <w:autoSpaceDN w:val="0"/>
        <w:adjustRightInd w:val="0"/>
        <w:ind w:firstLine="426"/>
        <w:jc w:val="both"/>
      </w:pPr>
      <w:r>
        <w:t xml:space="preserve">5.2.2. </w:t>
      </w:r>
      <w:r w:rsidR="00FB0ABB" w:rsidRPr="003735C2">
        <w:t>установления нарушения</w:t>
      </w:r>
      <w:r w:rsidR="003735C2" w:rsidRPr="003735C2">
        <w:t xml:space="preserve"> Докторантом или Направляющей организацией</w:t>
      </w:r>
      <w:r w:rsidR="00FB0ABB" w:rsidRPr="003735C2">
        <w:t xml:space="preserve"> порядка </w:t>
      </w:r>
      <w:r w:rsidR="00614B0B" w:rsidRPr="003735C2">
        <w:t>конкурсного отбора</w:t>
      </w:r>
      <w:r w:rsidR="003735C2" w:rsidRPr="003735C2">
        <w:t xml:space="preserve"> (в т.ч. предоставление документов, содержащих недостоверные сведения), которое повлияло на результаты конкурсного отбора</w:t>
      </w:r>
      <w:r w:rsidR="00FB0ABB" w:rsidRPr="003735C2">
        <w:t xml:space="preserve"> в Принимающую организацию </w:t>
      </w:r>
      <w:r w:rsidR="003735C2" w:rsidRPr="003735C2">
        <w:t>и прием</w:t>
      </w:r>
      <w:r w:rsidR="00FB0ABB" w:rsidRPr="003735C2">
        <w:t xml:space="preserve"> Докторанта </w:t>
      </w:r>
      <w:r w:rsidR="003735C2" w:rsidRPr="003735C2">
        <w:t xml:space="preserve">в </w:t>
      </w:r>
      <w:r w:rsidR="00FB0ABB" w:rsidRPr="003735C2">
        <w:t>докторантуру;</w:t>
      </w:r>
    </w:p>
    <w:p w:rsidR="00573ED0" w:rsidRPr="00262D83" w:rsidRDefault="00E95649" w:rsidP="00E95649">
      <w:pPr>
        <w:widowControl w:val="0"/>
        <w:tabs>
          <w:tab w:val="left" w:pos="720"/>
        </w:tabs>
        <w:autoSpaceDE w:val="0"/>
        <w:autoSpaceDN w:val="0"/>
        <w:adjustRightInd w:val="0"/>
        <w:ind w:firstLine="426"/>
        <w:jc w:val="both"/>
      </w:pPr>
      <w:r>
        <w:t xml:space="preserve">5.2.3. </w:t>
      </w:r>
      <w:r w:rsidR="00573ED0" w:rsidRPr="00262D83">
        <w:t>в случае просрочки оплаты, предусмотренной в разделе 4 настоящего договора на срок более 30 календарных дней;</w:t>
      </w:r>
    </w:p>
    <w:p w:rsidR="00573ED0" w:rsidRPr="00262D83" w:rsidRDefault="00FB0ABB" w:rsidP="00573ED0">
      <w:pPr>
        <w:ind w:firstLine="360"/>
        <w:jc w:val="both"/>
      </w:pPr>
      <w:r>
        <w:t xml:space="preserve">В случае невозможности исполнения договора по основаниям, предусмотренным в п. 5.2. договора, возникшим по вине Направляющей организации/или Докторанта, услуги за текущий год подлежат оплате в полном объеме в соответствии со сметой. </w:t>
      </w:r>
    </w:p>
    <w:p w:rsidR="00573ED0" w:rsidRPr="00262D83" w:rsidRDefault="00573ED0" w:rsidP="00573ED0">
      <w:pPr>
        <w:ind w:firstLine="360"/>
        <w:jc w:val="both"/>
      </w:pPr>
      <w:r w:rsidRPr="00262D83">
        <w:t xml:space="preserve">5.3. </w:t>
      </w:r>
      <w:r w:rsidR="002D5190">
        <w:t>Направляющая организация</w:t>
      </w:r>
      <w:r w:rsidRPr="00262D83">
        <w:t xml:space="preserve"> / Докторант может расторгнуть настоящий договор в одностороннем порядке по следующим основаниям:</w:t>
      </w:r>
    </w:p>
    <w:p w:rsidR="0076300D" w:rsidRDefault="00E95649" w:rsidP="00E95649">
      <w:pPr>
        <w:suppressAutoHyphens/>
        <w:ind w:left="360"/>
        <w:jc w:val="both"/>
      </w:pPr>
      <w:r>
        <w:t xml:space="preserve">5.3.1. </w:t>
      </w:r>
      <w:r w:rsidR="00573ED0" w:rsidRPr="00262D83">
        <w:t>по собственному желанию</w:t>
      </w:r>
      <w:r w:rsidR="00847E28">
        <w:t>.</w:t>
      </w:r>
    </w:p>
    <w:p w:rsidR="0076300D" w:rsidRDefault="00E95649" w:rsidP="00E95649">
      <w:pPr>
        <w:suppressAutoHyphens/>
        <w:ind w:left="360"/>
        <w:jc w:val="both"/>
      </w:pPr>
      <w:r>
        <w:t>5.3.2.</w:t>
      </w:r>
      <w:r w:rsidR="00573ED0" w:rsidRPr="00262D83">
        <w:t xml:space="preserve"> в случае одностороннего отказа </w:t>
      </w:r>
      <w:r w:rsidR="002D5190">
        <w:t>Направляющей организации</w:t>
      </w:r>
      <w:r w:rsidR="00573ED0" w:rsidRPr="00262D83">
        <w:t xml:space="preserve"> от </w:t>
      </w:r>
      <w:r w:rsidR="002D5190">
        <w:t xml:space="preserve">оказываемых </w:t>
      </w:r>
      <w:r w:rsidR="0076300D">
        <w:t>услуг в период их оказания.</w:t>
      </w:r>
    </w:p>
    <w:p w:rsidR="00573ED0" w:rsidRPr="00262D83" w:rsidRDefault="00573ED0" w:rsidP="00573ED0">
      <w:pPr>
        <w:ind w:firstLine="360"/>
        <w:jc w:val="both"/>
      </w:pPr>
      <w:r w:rsidRPr="00262D83">
        <w:t>5.4. При досрочном прекращении договора по иным основанием, чем те, что предусмотрены п. 5.2. и 5.3. настоящего договор</w:t>
      </w:r>
      <w:r w:rsidR="002D5190">
        <w:t xml:space="preserve">а денежные средства, внесенные Направляющей организацией </w:t>
      </w:r>
      <w:r w:rsidRPr="00262D83">
        <w:t xml:space="preserve">в рамках заключенного договора и не затраченные на оказание услуг Докторанту в связи с его отчислением, подлежат возврату. Перерасчет производится с даты, указанной в соответствующем </w:t>
      </w:r>
      <w:r w:rsidR="0076300D" w:rsidRPr="0076300D">
        <w:t>приказе</w:t>
      </w:r>
      <w:r w:rsidR="0076300D">
        <w:t xml:space="preserve"> Принимающей организации, </w:t>
      </w:r>
      <w:r w:rsidRPr="00262D83">
        <w:t xml:space="preserve">по письменному </w:t>
      </w:r>
      <w:r w:rsidR="002D5190">
        <w:t>обращению</w:t>
      </w:r>
      <w:r w:rsidRPr="00262D83">
        <w:t xml:space="preserve"> </w:t>
      </w:r>
      <w:r w:rsidR="0076300D">
        <w:t>Напра</w:t>
      </w:r>
      <w:r w:rsidR="002D5190">
        <w:t>вляющей организации</w:t>
      </w:r>
      <w:r w:rsidRPr="00262D83">
        <w:t>.</w:t>
      </w:r>
    </w:p>
    <w:p w:rsidR="00573ED0" w:rsidRPr="00262D83" w:rsidRDefault="00573ED0" w:rsidP="00573ED0">
      <w:pPr>
        <w:ind w:firstLine="360"/>
        <w:jc w:val="both"/>
      </w:pPr>
      <w:r w:rsidRPr="00262D83">
        <w:t xml:space="preserve">5.5. При возобновлении отношений между </w:t>
      </w:r>
      <w:r w:rsidR="002D5190">
        <w:t>Ст</w:t>
      </w:r>
      <w:r w:rsidRPr="00262D83">
        <w:t>оронами заключается новый договор на условиях, действующих на момент его заключения.</w:t>
      </w:r>
    </w:p>
    <w:p w:rsidR="00FF6CB3" w:rsidRPr="009E4C15" w:rsidRDefault="00FF6CB3" w:rsidP="00573ED0">
      <w:pPr>
        <w:jc w:val="both"/>
        <w:outlineLvl w:val="1"/>
        <w:rPr>
          <w:b/>
          <w:sz w:val="20"/>
          <w:szCs w:val="20"/>
        </w:rPr>
      </w:pPr>
    </w:p>
    <w:p w:rsidR="00573ED0" w:rsidRDefault="00573ED0" w:rsidP="00740E56">
      <w:pPr>
        <w:ind w:firstLine="426"/>
        <w:jc w:val="both"/>
        <w:outlineLvl w:val="1"/>
        <w:rPr>
          <w:b/>
        </w:rPr>
      </w:pPr>
      <w:r w:rsidRPr="00262D83">
        <w:rPr>
          <w:b/>
        </w:rPr>
        <w:t xml:space="preserve">6. Ответственность Сторон. </w:t>
      </w:r>
    </w:p>
    <w:p w:rsidR="00740E56" w:rsidRPr="009E4C15" w:rsidRDefault="00740E56" w:rsidP="00573ED0">
      <w:pPr>
        <w:jc w:val="both"/>
        <w:outlineLvl w:val="1"/>
        <w:rPr>
          <w:b/>
          <w:sz w:val="20"/>
          <w:szCs w:val="20"/>
        </w:rPr>
      </w:pPr>
    </w:p>
    <w:p w:rsidR="00573ED0" w:rsidRPr="00262D83" w:rsidRDefault="00573ED0" w:rsidP="00573ED0">
      <w:pPr>
        <w:ind w:firstLine="360"/>
        <w:jc w:val="both"/>
      </w:pPr>
      <w:r w:rsidRPr="00262D83">
        <w:t xml:space="preserve">6.1. За неисполнение или ненадлежащее исполнение своих обязательств по договору </w:t>
      </w:r>
      <w:r w:rsidR="002D5190">
        <w:t>С</w:t>
      </w:r>
      <w:r w:rsidRPr="00262D83">
        <w:t>тороны несут ответственность, предусмотренную гражданским законодательством Российской Федерации и настоящим договором.</w:t>
      </w:r>
    </w:p>
    <w:p w:rsidR="00573ED0" w:rsidRDefault="00573ED0" w:rsidP="00573ED0">
      <w:pPr>
        <w:ind w:firstLine="360"/>
        <w:jc w:val="both"/>
      </w:pPr>
      <w:r w:rsidRPr="00262D83">
        <w:t xml:space="preserve">6.2. В случае нарушения сроков оплаты </w:t>
      </w:r>
      <w:r w:rsidR="002D5190">
        <w:t>Направляющая организация</w:t>
      </w:r>
      <w:r w:rsidRPr="00262D83">
        <w:t xml:space="preserve"> оплачивает Исполнителю неустойку (пени) в размере </w:t>
      </w:r>
      <w:r w:rsidR="007D23BB">
        <w:t>0,1</w:t>
      </w:r>
      <w:r w:rsidRPr="00262D83">
        <w:t xml:space="preserve">% от стоимости не оплаченных услуг </w:t>
      </w:r>
      <w:r w:rsidRPr="00262D83">
        <w:rPr>
          <w:color w:val="000000"/>
        </w:rPr>
        <w:t xml:space="preserve">по договору за соответствующий период, </w:t>
      </w:r>
      <w:r w:rsidRPr="00262D83">
        <w:t>за каждый день просрочки.</w:t>
      </w:r>
    </w:p>
    <w:p w:rsidR="007D23BB" w:rsidRPr="00262D83" w:rsidRDefault="0076300D" w:rsidP="00573ED0">
      <w:pPr>
        <w:ind w:firstLine="360"/>
        <w:jc w:val="both"/>
      </w:pPr>
      <w:r>
        <w:t xml:space="preserve">6.3. </w:t>
      </w:r>
      <w:r w:rsidR="007D23BB">
        <w:t xml:space="preserve">Если сумма произведенного платежа недостаточна для исполнения всех денежных обязательств Направляющей организации, устанавливается следующая очередность погашения: в первую очередь – пеня за нарушение сроков оплаты, во вторую очередь – основная сумма долга. </w:t>
      </w:r>
    </w:p>
    <w:p w:rsidR="00FF6CB3" w:rsidRPr="009E4C15" w:rsidRDefault="00FF6CB3" w:rsidP="00FF6CB3">
      <w:pPr>
        <w:tabs>
          <w:tab w:val="left" w:pos="1134"/>
        </w:tabs>
        <w:autoSpaceDE w:val="0"/>
        <w:spacing w:line="100" w:lineRule="atLeast"/>
        <w:jc w:val="both"/>
        <w:rPr>
          <w:b/>
          <w:sz w:val="20"/>
          <w:szCs w:val="20"/>
        </w:rPr>
      </w:pPr>
    </w:p>
    <w:p w:rsidR="00573ED0" w:rsidRDefault="00573ED0" w:rsidP="00740E56">
      <w:pPr>
        <w:tabs>
          <w:tab w:val="left" w:pos="1134"/>
        </w:tabs>
        <w:autoSpaceDE w:val="0"/>
        <w:spacing w:line="100" w:lineRule="atLeast"/>
        <w:ind w:firstLine="426"/>
        <w:jc w:val="both"/>
        <w:rPr>
          <w:b/>
        </w:rPr>
      </w:pPr>
      <w:r w:rsidRPr="00262D83">
        <w:rPr>
          <w:b/>
        </w:rPr>
        <w:t>7. Заключительные положения</w:t>
      </w:r>
    </w:p>
    <w:p w:rsidR="00D865D1" w:rsidRPr="009E4C15" w:rsidRDefault="00D865D1" w:rsidP="00740E56">
      <w:pPr>
        <w:tabs>
          <w:tab w:val="left" w:pos="1134"/>
        </w:tabs>
        <w:autoSpaceDE w:val="0"/>
        <w:spacing w:line="100" w:lineRule="atLeast"/>
        <w:ind w:firstLine="426"/>
        <w:jc w:val="both"/>
        <w:rPr>
          <w:b/>
          <w:sz w:val="20"/>
          <w:szCs w:val="20"/>
        </w:rPr>
      </w:pPr>
    </w:p>
    <w:p w:rsidR="0076300D" w:rsidRDefault="00573ED0" w:rsidP="00573ED0">
      <w:pPr>
        <w:tabs>
          <w:tab w:val="left" w:pos="720"/>
        </w:tabs>
        <w:ind w:firstLine="360"/>
        <w:jc w:val="both"/>
      </w:pPr>
      <w:r w:rsidRPr="00262D83">
        <w:rPr>
          <w:color w:val="000000"/>
        </w:rPr>
        <w:t xml:space="preserve">7.1. </w:t>
      </w:r>
      <w:r w:rsidRPr="00262D83">
        <w:t xml:space="preserve">Настоящий Договор вступает в силу с момента подписания договора и действует до </w:t>
      </w:r>
      <w:bookmarkStart w:id="2" w:name="Par179"/>
      <w:bookmarkEnd w:id="2"/>
      <w:r w:rsidR="002D5190">
        <w:t>полного исполнения Сторонами своих обязательств.</w:t>
      </w:r>
      <w:r w:rsidRPr="00262D83">
        <w:t xml:space="preserve"> </w:t>
      </w:r>
    </w:p>
    <w:p w:rsidR="00573ED0" w:rsidRPr="00262D83" w:rsidRDefault="00573ED0" w:rsidP="00573ED0">
      <w:pPr>
        <w:tabs>
          <w:tab w:val="left" w:pos="720"/>
        </w:tabs>
        <w:ind w:firstLine="360"/>
        <w:jc w:val="both"/>
      </w:pPr>
      <w:r w:rsidRPr="00262D83">
        <w:t xml:space="preserve">7.2. Сведения, указанные в настоящем Договоре, соответствуют информации, размещенной на официальном сайте </w:t>
      </w:r>
      <w:r w:rsidR="002D5190">
        <w:t>Принимающей организации</w:t>
      </w:r>
      <w:r w:rsidRPr="00262D83">
        <w:t xml:space="preserve"> в сети «Интернет» на дату заключения настоящего Договора.</w:t>
      </w:r>
    </w:p>
    <w:p w:rsidR="00573ED0" w:rsidRPr="00262D83" w:rsidRDefault="00573ED0" w:rsidP="00573ED0">
      <w:pPr>
        <w:tabs>
          <w:tab w:val="left" w:pos="720"/>
        </w:tabs>
        <w:ind w:firstLine="360"/>
        <w:jc w:val="both"/>
      </w:pPr>
      <w:r w:rsidRPr="00262D83">
        <w:t>7.</w:t>
      </w:r>
      <w:r w:rsidR="00A65F0D">
        <w:t>3</w:t>
      </w:r>
      <w:r w:rsidRPr="00262D83">
        <w:t>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6CB3" w:rsidRPr="009E4C15" w:rsidRDefault="00FF6CB3" w:rsidP="00573ED0">
      <w:pPr>
        <w:jc w:val="both"/>
        <w:outlineLvl w:val="1"/>
        <w:rPr>
          <w:b/>
          <w:sz w:val="16"/>
          <w:szCs w:val="16"/>
        </w:rPr>
      </w:pPr>
    </w:p>
    <w:p w:rsidR="00573ED0" w:rsidRPr="00262D83" w:rsidRDefault="00573ED0" w:rsidP="009E4C15">
      <w:pPr>
        <w:ind w:firstLine="426"/>
        <w:jc w:val="both"/>
        <w:outlineLvl w:val="1"/>
        <w:rPr>
          <w:b/>
        </w:rPr>
      </w:pPr>
      <w:r w:rsidRPr="00262D83">
        <w:rPr>
          <w:b/>
        </w:rPr>
        <w:t>8. Адреса и реквизиты сторон</w:t>
      </w:r>
    </w:p>
    <w:p w:rsidR="00B03141" w:rsidRPr="009E4C15" w:rsidRDefault="00B03141" w:rsidP="009E4C15">
      <w:pPr>
        <w:tabs>
          <w:tab w:val="left" w:pos="851"/>
        </w:tabs>
        <w:jc w:val="both"/>
        <w:rPr>
          <w:b/>
          <w:sz w:val="16"/>
          <w:szCs w:val="16"/>
          <w:u w:val="single"/>
        </w:rPr>
      </w:pPr>
    </w:p>
    <w:p w:rsidR="00B03B63" w:rsidRDefault="002D5190" w:rsidP="002D5190">
      <w:pPr>
        <w:tabs>
          <w:tab w:val="left" w:pos="851"/>
        </w:tabs>
        <w:jc w:val="both"/>
      </w:pPr>
      <w:r>
        <w:rPr>
          <w:b/>
          <w:u w:val="single"/>
        </w:rPr>
        <w:t>Принимающая организация</w:t>
      </w:r>
      <w:r w:rsidR="00573ED0" w:rsidRPr="00262D83">
        <w:rPr>
          <w:b/>
          <w:u w:val="single"/>
        </w:rPr>
        <w:t>:</w:t>
      </w:r>
      <w:r w:rsidR="00573ED0" w:rsidRPr="00262D83">
        <w:t xml:space="preserve"> </w:t>
      </w:r>
    </w:p>
    <w:tbl>
      <w:tblPr>
        <w:tblStyle w:val="af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847E28" w:rsidRPr="008D1EBF" w:rsidTr="0088594A">
        <w:tc>
          <w:tcPr>
            <w:tcW w:w="9640" w:type="dxa"/>
          </w:tcPr>
          <w:p w:rsidR="00847E28" w:rsidRPr="00847E28" w:rsidRDefault="00847E28" w:rsidP="0088594A">
            <w:pPr>
              <w:widowControl w:val="0"/>
              <w:autoSpaceDE w:val="0"/>
              <w:autoSpaceDN w:val="0"/>
              <w:adjustRightInd w:val="0"/>
              <w:ind w:left="460"/>
              <w:outlineLvl w:val="0"/>
              <w:rPr>
                <w:b/>
              </w:rPr>
            </w:pPr>
          </w:p>
        </w:tc>
      </w:tr>
      <w:tr w:rsidR="00847E28" w:rsidRPr="009900B9" w:rsidTr="0088594A">
        <w:tc>
          <w:tcPr>
            <w:tcW w:w="9640" w:type="dxa"/>
          </w:tcPr>
          <w:p w:rsidR="00847E28" w:rsidRPr="00847E28" w:rsidRDefault="00847E28" w:rsidP="0088594A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460"/>
              <w:jc w:val="both"/>
            </w:pPr>
          </w:p>
        </w:tc>
      </w:tr>
      <w:tr w:rsidR="00847E28" w:rsidRPr="008D1EBF" w:rsidTr="0088594A">
        <w:tc>
          <w:tcPr>
            <w:tcW w:w="9640" w:type="dxa"/>
          </w:tcPr>
          <w:p w:rsidR="00847E28" w:rsidRPr="00847E28" w:rsidRDefault="00847E28" w:rsidP="0088594A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460"/>
              <w:jc w:val="both"/>
            </w:pPr>
          </w:p>
        </w:tc>
      </w:tr>
      <w:tr w:rsidR="00847E28" w:rsidRPr="008D1EBF" w:rsidTr="0088594A">
        <w:tc>
          <w:tcPr>
            <w:tcW w:w="9640" w:type="dxa"/>
          </w:tcPr>
          <w:p w:rsidR="00847E28" w:rsidRPr="00847E28" w:rsidRDefault="00847E28" w:rsidP="0088594A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847E28" w:rsidTr="0088594A">
        <w:tc>
          <w:tcPr>
            <w:tcW w:w="9640" w:type="dxa"/>
          </w:tcPr>
          <w:p w:rsidR="00847E28" w:rsidRPr="00847E28" w:rsidRDefault="00847E28" w:rsidP="0088594A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847E28" w:rsidTr="0088594A">
        <w:tc>
          <w:tcPr>
            <w:tcW w:w="9640" w:type="dxa"/>
          </w:tcPr>
          <w:p w:rsidR="00847E28" w:rsidRPr="00847E28" w:rsidRDefault="00847E28" w:rsidP="0088594A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847E28" w:rsidTr="0088594A">
        <w:tc>
          <w:tcPr>
            <w:tcW w:w="9640" w:type="dxa"/>
          </w:tcPr>
          <w:p w:rsidR="00847E28" w:rsidRPr="00847E28" w:rsidRDefault="00847E28" w:rsidP="0088594A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847E28" w:rsidTr="0088594A">
        <w:tc>
          <w:tcPr>
            <w:tcW w:w="9640" w:type="dxa"/>
          </w:tcPr>
          <w:p w:rsidR="00847E28" w:rsidRPr="00847E28" w:rsidRDefault="00847E28" w:rsidP="0088594A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847E28" w:rsidTr="0088594A">
        <w:tc>
          <w:tcPr>
            <w:tcW w:w="9640" w:type="dxa"/>
          </w:tcPr>
          <w:p w:rsidR="00847E28" w:rsidRPr="00847E28" w:rsidRDefault="00847E28" w:rsidP="0088594A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847E28" w:rsidTr="0088594A">
        <w:tc>
          <w:tcPr>
            <w:tcW w:w="9640" w:type="dxa"/>
          </w:tcPr>
          <w:p w:rsidR="00847E28" w:rsidRPr="00847E28" w:rsidRDefault="00847E28" w:rsidP="0088594A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847E28" w:rsidTr="0088594A">
        <w:tc>
          <w:tcPr>
            <w:tcW w:w="9640" w:type="dxa"/>
          </w:tcPr>
          <w:p w:rsidR="00847E28" w:rsidRPr="00847E28" w:rsidRDefault="00847E28" w:rsidP="0088594A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847E28" w:rsidTr="0088594A">
        <w:tc>
          <w:tcPr>
            <w:tcW w:w="9640" w:type="dxa"/>
          </w:tcPr>
          <w:p w:rsidR="00847E28" w:rsidRPr="00847E28" w:rsidRDefault="00847E28" w:rsidP="0088594A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</w:tbl>
    <w:p w:rsidR="00E573A9" w:rsidRDefault="00E573A9" w:rsidP="0099401A">
      <w:pPr>
        <w:tabs>
          <w:tab w:val="left" w:pos="851"/>
        </w:tabs>
        <w:ind w:left="284"/>
        <w:jc w:val="both"/>
        <w:rPr>
          <w:sz w:val="16"/>
          <w:szCs w:val="16"/>
        </w:rPr>
      </w:pPr>
    </w:p>
    <w:p w:rsidR="00847E28" w:rsidRDefault="00847E28" w:rsidP="0099401A">
      <w:pPr>
        <w:tabs>
          <w:tab w:val="left" w:pos="851"/>
        </w:tabs>
        <w:ind w:left="284"/>
        <w:jc w:val="both"/>
        <w:rPr>
          <w:sz w:val="16"/>
          <w:szCs w:val="16"/>
        </w:rPr>
      </w:pPr>
    </w:p>
    <w:p w:rsidR="00847E28" w:rsidRDefault="00847E28" w:rsidP="0099401A">
      <w:pPr>
        <w:tabs>
          <w:tab w:val="left" w:pos="851"/>
        </w:tabs>
        <w:ind w:left="284"/>
        <w:jc w:val="both"/>
        <w:rPr>
          <w:sz w:val="16"/>
          <w:szCs w:val="16"/>
        </w:rPr>
      </w:pPr>
    </w:p>
    <w:p w:rsidR="00847E28" w:rsidRDefault="00847E28" w:rsidP="0099401A">
      <w:pPr>
        <w:tabs>
          <w:tab w:val="left" w:pos="851"/>
        </w:tabs>
        <w:ind w:left="284"/>
        <w:jc w:val="both"/>
        <w:rPr>
          <w:sz w:val="16"/>
          <w:szCs w:val="16"/>
        </w:rPr>
      </w:pPr>
    </w:p>
    <w:p w:rsidR="00847E28" w:rsidRDefault="00847E28" w:rsidP="0099401A">
      <w:pPr>
        <w:tabs>
          <w:tab w:val="left" w:pos="851"/>
        </w:tabs>
        <w:ind w:left="284"/>
        <w:jc w:val="both"/>
        <w:rPr>
          <w:sz w:val="16"/>
          <w:szCs w:val="16"/>
        </w:rPr>
      </w:pPr>
    </w:p>
    <w:p w:rsidR="00847E28" w:rsidRPr="009E4C15" w:rsidRDefault="00847E28" w:rsidP="0099401A">
      <w:pPr>
        <w:tabs>
          <w:tab w:val="left" w:pos="851"/>
        </w:tabs>
        <w:ind w:left="284"/>
        <w:jc w:val="both"/>
        <w:rPr>
          <w:sz w:val="16"/>
          <w:szCs w:val="16"/>
        </w:rPr>
      </w:pPr>
    </w:p>
    <w:p w:rsidR="005C629E" w:rsidRDefault="002D5190" w:rsidP="002D5190">
      <w:pPr>
        <w:pStyle w:val="a4"/>
        <w:tabs>
          <w:tab w:val="left" w:pos="851"/>
        </w:tabs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Направляющая организация:</w:t>
      </w:r>
      <w:r w:rsidR="007C7811" w:rsidRPr="00262D83">
        <w:rPr>
          <w:b/>
          <w:sz w:val="24"/>
          <w:szCs w:val="24"/>
        </w:rPr>
        <w:t xml:space="preserve"> </w:t>
      </w:r>
    </w:p>
    <w:tbl>
      <w:tblPr>
        <w:tblStyle w:val="af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A70460" w:rsidRPr="00847E28" w:rsidTr="00A70460">
        <w:tc>
          <w:tcPr>
            <w:tcW w:w="9640" w:type="dxa"/>
          </w:tcPr>
          <w:p w:rsidR="00A70460" w:rsidRPr="00847E28" w:rsidRDefault="00A70460" w:rsidP="00E95649">
            <w:pPr>
              <w:widowControl w:val="0"/>
              <w:autoSpaceDE w:val="0"/>
              <w:autoSpaceDN w:val="0"/>
              <w:adjustRightInd w:val="0"/>
              <w:ind w:left="460"/>
              <w:outlineLvl w:val="0"/>
              <w:rPr>
                <w:b/>
              </w:rPr>
            </w:pPr>
          </w:p>
        </w:tc>
      </w:tr>
      <w:tr w:rsidR="00A70460" w:rsidRPr="00847E28" w:rsidTr="00A70460">
        <w:tc>
          <w:tcPr>
            <w:tcW w:w="9640" w:type="dxa"/>
          </w:tcPr>
          <w:p w:rsidR="00A70460" w:rsidRPr="00847E28" w:rsidRDefault="00A70460" w:rsidP="00A70460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460"/>
              <w:jc w:val="both"/>
            </w:pPr>
          </w:p>
        </w:tc>
      </w:tr>
      <w:tr w:rsidR="00A70460" w:rsidRPr="00847E28" w:rsidTr="00A70460">
        <w:tc>
          <w:tcPr>
            <w:tcW w:w="9640" w:type="dxa"/>
          </w:tcPr>
          <w:p w:rsidR="00A70460" w:rsidRPr="00847E28" w:rsidRDefault="00A70460" w:rsidP="00A70460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460"/>
              <w:jc w:val="both"/>
            </w:pPr>
          </w:p>
        </w:tc>
      </w:tr>
      <w:tr w:rsidR="00A70460" w:rsidRPr="00847E28" w:rsidTr="00A70460">
        <w:tc>
          <w:tcPr>
            <w:tcW w:w="9640" w:type="dxa"/>
          </w:tcPr>
          <w:p w:rsidR="00A70460" w:rsidRPr="00847E28" w:rsidRDefault="00A70460" w:rsidP="00A70460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A70460" w:rsidRPr="00847E28" w:rsidTr="00A70460">
        <w:tc>
          <w:tcPr>
            <w:tcW w:w="9640" w:type="dxa"/>
          </w:tcPr>
          <w:p w:rsidR="00A70460" w:rsidRPr="00847E28" w:rsidRDefault="00A70460" w:rsidP="00A70460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A70460" w:rsidRPr="00847E28" w:rsidTr="00A70460">
        <w:tc>
          <w:tcPr>
            <w:tcW w:w="9640" w:type="dxa"/>
          </w:tcPr>
          <w:p w:rsidR="00A70460" w:rsidRPr="00847E28" w:rsidRDefault="00A70460" w:rsidP="00A70460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A70460" w:rsidRPr="00847E28" w:rsidTr="00A70460">
        <w:tc>
          <w:tcPr>
            <w:tcW w:w="9640" w:type="dxa"/>
          </w:tcPr>
          <w:p w:rsidR="00A70460" w:rsidRPr="00847E28" w:rsidRDefault="00A70460" w:rsidP="00A70460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A70460" w:rsidRPr="00847E28" w:rsidTr="00A70460">
        <w:tc>
          <w:tcPr>
            <w:tcW w:w="9640" w:type="dxa"/>
          </w:tcPr>
          <w:p w:rsidR="00A70460" w:rsidRPr="00847E28" w:rsidRDefault="00A70460" w:rsidP="00A70460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A70460" w:rsidRPr="00847E28" w:rsidTr="00A70460">
        <w:tc>
          <w:tcPr>
            <w:tcW w:w="9640" w:type="dxa"/>
          </w:tcPr>
          <w:p w:rsidR="00A70460" w:rsidRPr="00847E28" w:rsidRDefault="00A70460" w:rsidP="00A70460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A70460" w:rsidRPr="00847E28" w:rsidTr="00A70460">
        <w:tc>
          <w:tcPr>
            <w:tcW w:w="9640" w:type="dxa"/>
          </w:tcPr>
          <w:p w:rsidR="00A70460" w:rsidRPr="00847E28" w:rsidRDefault="00A70460" w:rsidP="00A70460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A70460" w:rsidRPr="00847E28" w:rsidTr="00A70460">
        <w:tc>
          <w:tcPr>
            <w:tcW w:w="9640" w:type="dxa"/>
          </w:tcPr>
          <w:p w:rsidR="00A70460" w:rsidRPr="00847E28" w:rsidRDefault="00A70460" w:rsidP="00A70460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  <w:tr w:rsidR="00A70460" w:rsidRPr="00847E28" w:rsidTr="00A70460">
        <w:tc>
          <w:tcPr>
            <w:tcW w:w="9640" w:type="dxa"/>
          </w:tcPr>
          <w:p w:rsidR="00A70460" w:rsidRPr="00847E28" w:rsidRDefault="00A70460" w:rsidP="00A70460">
            <w:pPr>
              <w:widowControl w:val="0"/>
              <w:autoSpaceDE w:val="0"/>
              <w:autoSpaceDN w:val="0"/>
              <w:adjustRightInd w:val="0"/>
              <w:ind w:left="460"/>
              <w:outlineLvl w:val="0"/>
            </w:pPr>
          </w:p>
        </w:tc>
      </w:tr>
    </w:tbl>
    <w:p w:rsidR="00740E56" w:rsidRPr="00847E28" w:rsidRDefault="00740E56" w:rsidP="002D5190">
      <w:pPr>
        <w:pStyle w:val="a4"/>
        <w:tabs>
          <w:tab w:val="left" w:pos="851"/>
        </w:tabs>
        <w:spacing w:after="0"/>
        <w:ind w:firstLine="0"/>
        <w:rPr>
          <w:b/>
          <w:sz w:val="16"/>
          <w:szCs w:val="16"/>
        </w:rPr>
      </w:pPr>
    </w:p>
    <w:tbl>
      <w:tblPr>
        <w:tblW w:w="9747" w:type="dxa"/>
        <w:tblBorders>
          <w:bottom w:val="single" w:sz="4" w:space="0" w:color="auto"/>
          <w:insideH w:val="single" w:sz="6" w:space="0" w:color="auto"/>
        </w:tblBorders>
        <w:tblLayout w:type="fixed"/>
        <w:tblLook w:val="01E0"/>
      </w:tblPr>
      <w:tblGrid>
        <w:gridCol w:w="2376"/>
        <w:gridCol w:w="7371"/>
      </w:tblGrid>
      <w:tr w:rsidR="00573ED0" w:rsidRPr="00262D83" w:rsidTr="007D70E8">
        <w:trPr>
          <w:trHeight w:val="272"/>
        </w:trPr>
        <w:tc>
          <w:tcPr>
            <w:tcW w:w="2376" w:type="dxa"/>
            <w:tcBorders>
              <w:top w:val="nil"/>
              <w:bottom w:val="nil"/>
            </w:tcBorders>
          </w:tcPr>
          <w:p w:rsidR="00573ED0" w:rsidRPr="00262D83" w:rsidRDefault="00573ED0" w:rsidP="009E4C15">
            <w:pPr>
              <w:pStyle w:val="a4"/>
              <w:ind w:right="-108" w:firstLine="0"/>
              <w:rPr>
                <w:b/>
                <w:bCs/>
                <w:sz w:val="24"/>
                <w:szCs w:val="24"/>
                <w:u w:val="single"/>
              </w:rPr>
            </w:pPr>
            <w:r w:rsidRPr="00262D83">
              <w:rPr>
                <w:b/>
                <w:bCs/>
                <w:sz w:val="24"/>
                <w:szCs w:val="24"/>
                <w:u w:val="single"/>
              </w:rPr>
              <w:t>Докторант</w:t>
            </w:r>
          </w:p>
        </w:tc>
        <w:tc>
          <w:tcPr>
            <w:tcW w:w="7371" w:type="dxa"/>
          </w:tcPr>
          <w:p w:rsidR="00573ED0" w:rsidRPr="00262D83" w:rsidRDefault="00573ED0" w:rsidP="009E4C15">
            <w:pPr>
              <w:pStyle w:val="a4"/>
              <w:ind w:firstLine="0"/>
              <w:rPr>
                <w:bCs/>
                <w:sz w:val="24"/>
                <w:szCs w:val="24"/>
              </w:rPr>
            </w:pPr>
          </w:p>
        </w:tc>
      </w:tr>
      <w:tr w:rsidR="00573ED0" w:rsidRPr="00262D83" w:rsidTr="009E4C15">
        <w:trPr>
          <w:trHeight w:val="302"/>
        </w:trPr>
        <w:tc>
          <w:tcPr>
            <w:tcW w:w="2376" w:type="dxa"/>
            <w:tcBorders>
              <w:top w:val="nil"/>
              <w:bottom w:val="nil"/>
            </w:tcBorders>
          </w:tcPr>
          <w:p w:rsidR="00573ED0" w:rsidRPr="00262D83" w:rsidRDefault="00573ED0" w:rsidP="009E4C15">
            <w:pPr>
              <w:pStyle w:val="a4"/>
              <w:ind w:right="-108" w:firstLine="0"/>
              <w:rPr>
                <w:b/>
                <w:bCs/>
                <w:sz w:val="24"/>
                <w:szCs w:val="24"/>
              </w:rPr>
            </w:pPr>
            <w:r w:rsidRPr="00262D83">
              <w:rPr>
                <w:b/>
                <w:sz w:val="24"/>
                <w:szCs w:val="24"/>
              </w:rPr>
              <w:t>Паспорт:</w:t>
            </w:r>
          </w:p>
        </w:tc>
        <w:tc>
          <w:tcPr>
            <w:tcW w:w="7371" w:type="dxa"/>
          </w:tcPr>
          <w:p w:rsidR="00573ED0" w:rsidRPr="00262D83" w:rsidRDefault="00573ED0" w:rsidP="009E4C15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573ED0" w:rsidRPr="00262D83" w:rsidTr="007D70E8">
        <w:tc>
          <w:tcPr>
            <w:tcW w:w="2376" w:type="dxa"/>
            <w:tcBorders>
              <w:top w:val="nil"/>
              <w:bottom w:val="nil"/>
            </w:tcBorders>
          </w:tcPr>
          <w:p w:rsidR="00573ED0" w:rsidRPr="00262D83" w:rsidRDefault="00573ED0" w:rsidP="009E4C15">
            <w:pPr>
              <w:ind w:right="-108"/>
              <w:jc w:val="both"/>
              <w:rPr>
                <w:b/>
                <w:noProof/>
              </w:rPr>
            </w:pPr>
            <w:r w:rsidRPr="00262D83">
              <w:rPr>
                <w:b/>
              </w:rPr>
              <w:t xml:space="preserve">Когда и кем </w:t>
            </w:r>
            <w:proofErr w:type="gramStart"/>
            <w:r w:rsidRPr="00262D83">
              <w:rPr>
                <w:b/>
              </w:rPr>
              <w:t>выдан</w:t>
            </w:r>
            <w:proofErr w:type="gramEnd"/>
            <w:r w:rsidRPr="00262D83">
              <w:rPr>
                <w:b/>
              </w:rPr>
              <w:t>:</w:t>
            </w:r>
          </w:p>
        </w:tc>
        <w:tc>
          <w:tcPr>
            <w:tcW w:w="7371" w:type="dxa"/>
          </w:tcPr>
          <w:p w:rsidR="00573ED0" w:rsidRPr="00847E28" w:rsidRDefault="00573ED0" w:rsidP="00385B53">
            <w:pPr>
              <w:jc w:val="both"/>
            </w:pPr>
          </w:p>
        </w:tc>
      </w:tr>
      <w:tr w:rsidR="00573ED0" w:rsidRPr="00262D83" w:rsidTr="007D70E8">
        <w:tc>
          <w:tcPr>
            <w:tcW w:w="2376" w:type="dxa"/>
            <w:tcBorders>
              <w:top w:val="nil"/>
              <w:bottom w:val="nil"/>
            </w:tcBorders>
          </w:tcPr>
          <w:p w:rsidR="00573ED0" w:rsidRPr="00262D83" w:rsidRDefault="002D5190" w:rsidP="009E4C15">
            <w:pPr>
              <w:ind w:right="-111"/>
              <w:rPr>
                <w:b/>
                <w:noProof/>
              </w:rPr>
            </w:pPr>
            <w:r>
              <w:rPr>
                <w:b/>
              </w:rPr>
              <w:t>Адрес места регистрации</w:t>
            </w:r>
            <w:r w:rsidR="00573ED0" w:rsidRPr="00262D83">
              <w:rPr>
                <w:b/>
              </w:rPr>
              <w:t>:</w:t>
            </w:r>
          </w:p>
        </w:tc>
        <w:tc>
          <w:tcPr>
            <w:tcW w:w="7371" w:type="dxa"/>
          </w:tcPr>
          <w:p w:rsidR="00573ED0" w:rsidRPr="00847E28" w:rsidRDefault="00573ED0" w:rsidP="00385B53">
            <w:pPr>
              <w:tabs>
                <w:tab w:val="left" w:pos="902"/>
              </w:tabs>
            </w:pPr>
          </w:p>
        </w:tc>
      </w:tr>
      <w:tr w:rsidR="007D70E8" w:rsidRPr="00262D83" w:rsidTr="007D70E8">
        <w:tc>
          <w:tcPr>
            <w:tcW w:w="2376" w:type="dxa"/>
            <w:tcBorders>
              <w:top w:val="nil"/>
              <w:bottom w:val="nil"/>
            </w:tcBorders>
          </w:tcPr>
          <w:p w:rsidR="007D70E8" w:rsidRPr="00CC4544" w:rsidRDefault="007D70E8" w:rsidP="009E4C15">
            <w:pPr>
              <w:ind w:right="-108"/>
              <w:jc w:val="both"/>
              <w:rPr>
                <w:b/>
                <w:noProof/>
              </w:rPr>
            </w:pPr>
            <w:r w:rsidRPr="00CC4544">
              <w:rPr>
                <w:b/>
              </w:rPr>
              <w:t>Телефон:</w:t>
            </w:r>
          </w:p>
        </w:tc>
        <w:tc>
          <w:tcPr>
            <w:tcW w:w="7371" w:type="dxa"/>
          </w:tcPr>
          <w:p w:rsidR="007D70E8" w:rsidRPr="00CC4544" w:rsidRDefault="007D70E8" w:rsidP="00385B53">
            <w:pPr>
              <w:jc w:val="both"/>
              <w:rPr>
                <w:b/>
              </w:rPr>
            </w:pPr>
          </w:p>
        </w:tc>
      </w:tr>
    </w:tbl>
    <w:p w:rsidR="00573ED0" w:rsidRPr="00E95649" w:rsidRDefault="00573ED0" w:rsidP="00573ED0">
      <w:pPr>
        <w:tabs>
          <w:tab w:val="left" w:pos="851"/>
        </w:tabs>
        <w:jc w:val="both"/>
        <w:rPr>
          <w:b/>
          <w:bCs/>
          <w:sz w:val="20"/>
          <w:szCs w:val="20"/>
        </w:rPr>
      </w:pPr>
    </w:p>
    <w:p w:rsidR="00573ED0" w:rsidRPr="00262D83" w:rsidRDefault="00573ED0" w:rsidP="00573ED0">
      <w:pPr>
        <w:tabs>
          <w:tab w:val="left" w:pos="851"/>
        </w:tabs>
        <w:jc w:val="both"/>
        <w:rPr>
          <w:b/>
          <w:bCs/>
        </w:rPr>
      </w:pPr>
      <w:r w:rsidRPr="00262D83">
        <w:rPr>
          <w:b/>
          <w:bCs/>
        </w:rPr>
        <w:t>Подписи сторон:</w:t>
      </w:r>
    </w:p>
    <w:tbl>
      <w:tblPr>
        <w:tblW w:w="10188" w:type="dxa"/>
        <w:tblLayout w:type="fixed"/>
        <w:tblLook w:val="0000"/>
      </w:tblPr>
      <w:tblGrid>
        <w:gridCol w:w="3528"/>
        <w:gridCol w:w="3420"/>
        <w:gridCol w:w="3240"/>
      </w:tblGrid>
      <w:tr w:rsidR="00573ED0" w:rsidRPr="00262D83" w:rsidTr="001B38CF">
        <w:tc>
          <w:tcPr>
            <w:tcW w:w="3528" w:type="dxa"/>
          </w:tcPr>
          <w:p w:rsidR="00573ED0" w:rsidRPr="00262D83" w:rsidRDefault="002D5190" w:rsidP="001B38CF">
            <w:pPr>
              <w:tabs>
                <w:tab w:val="left" w:pos="851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Принимающая организация</w:t>
            </w:r>
          </w:p>
          <w:p w:rsidR="00573ED0" w:rsidRPr="009E4C15" w:rsidRDefault="00573ED0" w:rsidP="001B38C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2D5190" w:rsidRDefault="002D5190" w:rsidP="001B38C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9E4C15" w:rsidRPr="009E4C15" w:rsidRDefault="009E4C15" w:rsidP="001B38C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573ED0" w:rsidRPr="00262D83" w:rsidRDefault="00573ED0" w:rsidP="001B38CF">
            <w:pPr>
              <w:tabs>
                <w:tab w:val="left" w:pos="851"/>
              </w:tabs>
              <w:jc w:val="both"/>
            </w:pPr>
            <w:r w:rsidRPr="00262D83">
              <w:t>______________ /</w:t>
            </w:r>
            <w:r w:rsidR="002D5190" w:rsidRPr="00262D83">
              <w:t xml:space="preserve"> </w:t>
            </w:r>
            <w:r w:rsidRPr="00262D83">
              <w:t>/</w:t>
            </w:r>
          </w:p>
          <w:p w:rsidR="00573ED0" w:rsidRPr="00262D83" w:rsidRDefault="00573ED0" w:rsidP="001B38CF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262D83">
              <w:rPr>
                <w:b/>
                <w:bCs/>
              </w:rPr>
              <w:t xml:space="preserve">м.п. </w:t>
            </w:r>
          </w:p>
        </w:tc>
        <w:tc>
          <w:tcPr>
            <w:tcW w:w="3420" w:type="dxa"/>
          </w:tcPr>
          <w:p w:rsidR="00573ED0" w:rsidRPr="002D5190" w:rsidRDefault="002D5190" w:rsidP="001B38CF">
            <w:pPr>
              <w:tabs>
                <w:tab w:val="left" w:pos="851"/>
              </w:tabs>
              <w:jc w:val="both"/>
              <w:rPr>
                <w:b/>
              </w:rPr>
            </w:pPr>
            <w:r w:rsidRPr="002D5190">
              <w:rPr>
                <w:b/>
              </w:rPr>
              <w:t>Направляющая организация</w:t>
            </w:r>
          </w:p>
          <w:p w:rsidR="00573ED0" w:rsidRPr="009E4C15" w:rsidRDefault="00573ED0" w:rsidP="001B38C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573ED0" w:rsidRDefault="00573ED0" w:rsidP="001B38C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9E4C15" w:rsidRPr="009E4C15" w:rsidRDefault="009E4C15" w:rsidP="001B38C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573ED0" w:rsidRPr="00262D83" w:rsidRDefault="00573ED0" w:rsidP="001B38CF">
            <w:pPr>
              <w:tabs>
                <w:tab w:val="left" w:pos="851"/>
              </w:tabs>
              <w:jc w:val="both"/>
            </w:pPr>
            <w:r w:rsidRPr="00262D83">
              <w:t>_______________/</w:t>
            </w:r>
            <w:r w:rsidR="002D5190" w:rsidRPr="00262D83">
              <w:t xml:space="preserve"> </w:t>
            </w:r>
            <w:r w:rsidRPr="00262D83">
              <w:t>/</w:t>
            </w:r>
          </w:p>
          <w:p w:rsidR="00573ED0" w:rsidRPr="00262D83" w:rsidRDefault="00573ED0" w:rsidP="001B38CF">
            <w:pPr>
              <w:tabs>
                <w:tab w:val="left" w:pos="851"/>
              </w:tabs>
              <w:jc w:val="both"/>
            </w:pPr>
            <w:r w:rsidRPr="00262D83">
              <w:t xml:space="preserve"> (подпись)</w:t>
            </w:r>
          </w:p>
        </w:tc>
        <w:tc>
          <w:tcPr>
            <w:tcW w:w="3240" w:type="dxa"/>
          </w:tcPr>
          <w:p w:rsidR="00573ED0" w:rsidRPr="00262D83" w:rsidRDefault="00573ED0" w:rsidP="001B38CF">
            <w:pPr>
              <w:tabs>
                <w:tab w:val="left" w:pos="851"/>
              </w:tabs>
              <w:snapToGrid w:val="0"/>
              <w:jc w:val="both"/>
              <w:rPr>
                <w:b/>
                <w:bCs/>
              </w:rPr>
            </w:pPr>
            <w:r w:rsidRPr="00262D83">
              <w:rPr>
                <w:b/>
                <w:bCs/>
              </w:rPr>
              <w:t>Докторант</w:t>
            </w:r>
          </w:p>
          <w:p w:rsidR="00573ED0" w:rsidRPr="009E4C15" w:rsidRDefault="00573ED0" w:rsidP="001B38CF">
            <w:pPr>
              <w:tabs>
                <w:tab w:val="left" w:pos="851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573ED0" w:rsidRDefault="00573ED0" w:rsidP="001B38CF">
            <w:pPr>
              <w:tabs>
                <w:tab w:val="left" w:pos="851"/>
              </w:tabs>
              <w:jc w:val="both"/>
              <w:rPr>
                <w:bCs/>
                <w:sz w:val="16"/>
                <w:szCs w:val="16"/>
              </w:rPr>
            </w:pPr>
          </w:p>
          <w:p w:rsidR="009E4C15" w:rsidRPr="009E4C15" w:rsidRDefault="009E4C15" w:rsidP="001B38CF">
            <w:pPr>
              <w:tabs>
                <w:tab w:val="left" w:pos="851"/>
              </w:tabs>
              <w:jc w:val="both"/>
              <w:rPr>
                <w:bCs/>
                <w:sz w:val="16"/>
                <w:szCs w:val="16"/>
              </w:rPr>
            </w:pPr>
          </w:p>
          <w:p w:rsidR="00573ED0" w:rsidRPr="00262D83" w:rsidRDefault="00573ED0" w:rsidP="001B38CF">
            <w:pPr>
              <w:tabs>
                <w:tab w:val="left" w:pos="851"/>
              </w:tabs>
              <w:jc w:val="both"/>
              <w:rPr>
                <w:bCs/>
              </w:rPr>
            </w:pPr>
            <w:r w:rsidRPr="00262D83">
              <w:rPr>
                <w:bCs/>
              </w:rPr>
              <w:t>_____________/</w:t>
            </w:r>
            <w:r w:rsidR="002D5190" w:rsidRPr="00262D83">
              <w:rPr>
                <w:bCs/>
              </w:rPr>
              <w:t xml:space="preserve"> </w:t>
            </w:r>
            <w:r w:rsidRPr="00262D83">
              <w:rPr>
                <w:bCs/>
              </w:rPr>
              <w:t>/</w:t>
            </w:r>
          </w:p>
          <w:p w:rsidR="00573ED0" w:rsidRPr="00262D83" w:rsidRDefault="00573ED0" w:rsidP="001B38CF">
            <w:pPr>
              <w:tabs>
                <w:tab w:val="left" w:pos="851"/>
              </w:tabs>
              <w:jc w:val="both"/>
              <w:rPr>
                <w:bCs/>
              </w:rPr>
            </w:pPr>
            <w:r w:rsidRPr="00262D83">
              <w:rPr>
                <w:bCs/>
              </w:rPr>
              <w:t>(подпись)</w:t>
            </w:r>
          </w:p>
        </w:tc>
      </w:tr>
    </w:tbl>
    <w:p w:rsidR="00573ED0" w:rsidRPr="00262D83" w:rsidRDefault="00573ED0" w:rsidP="00573ED0">
      <w:pPr>
        <w:tabs>
          <w:tab w:val="left" w:pos="851"/>
        </w:tabs>
        <w:jc w:val="both"/>
      </w:pPr>
    </w:p>
    <w:tbl>
      <w:tblPr>
        <w:tblW w:w="10173" w:type="dxa"/>
        <w:tblLayout w:type="fixed"/>
        <w:tblLook w:val="01E0"/>
      </w:tblPr>
      <w:tblGrid>
        <w:gridCol w:w="1668"/>
        <w:gridCol w:w="6237"/>
        <w:gridCol w:w="2268"/>
      </w:tblGrid>
      <w:tr w:rsidR="00573ED0" w:rsidRPr="00262D83" w:rsidTr="0076300D">
        <w:tc>
          <w:tcPr>
            <w:tcW w:w="10173" w:type="dxa"/>
            <w:gridSpan w:val="3"/>
          </w:tcPr>
          <w:p w:rsidR="00573ED0" w:rsidRPr="00262D83" w:rsidRDefault="00573ED0" w:rsidP="0076300D">
            <w:pPr>
              <w:jc w:val="both"/>
              <w:rPr>
                <w:b/>
                <w:bCs/>
                <w:noProof/>
              </w:rPr>
            </w:pPr>
            <w:r w:rsidRPr="00262D83">
              <w:t>«С Уставом</w:t>
            </w:r>
            <w:r w:rsidRPr="00262D83">
              <w:rPr>
                <w:b/>
                <w:bCs/>
              </w:rPr>
              <w:t>,</w:t>
            </w:r>
            <w:r w:rsidRPr="00262D83">
              <w:t xml:space="preserve"> </w:t>
            </w:r>
            <w:r w:rsidRPr="003735C2">
              <w:t>Положением о докторантуре</w:t>
            </w:r>
            <w:r w:rsidRPr="00262D83">
              <w:t xml:space="preserve"> и иными локальными актами </w:t>
            </w:r>
            <w:r w:rsidR="002D5190">
              <w:t>Принимающей организации</w:t>
            </w:r>
            <w:r w:rsidRPr="00262D83">
              <w:t xml:space="preserve"> </w:t>
            </w:r>
            <w:proofErr w:type="gramStart"/>
            <w:r w:rsidRPr="00262D83">
              <w:t>ознакомлен</w:t>
            </w:r>
            <w:proofErr w:type="gramEnd"/>
            <w:r w:rsidRPr="00262D83">
              <w:t xml:space="preserve">» </w:t>
            </w:r>
          </w:p>
        </w:tc>
      </w:tr>
      <w:tr w:rsidR="00573ED0" w:rsidRPr="00262D83" w:rsidTr="0076300D">
        <w:tc>
          <w:tcPr>
            <w:tcW w:w="1668" w:type="dxa"/>
          </w:tcPr>
          <w:p w:rsidR="00573ED0" w:rsidRPr="00262D83" w:rsidRDefault="00573ED0" w:rsidP="001B38CF">
            <w:pPr>
              <w:ind w:right="-108"/>
              <w:jc w:val="both"/>
              <w:rPr>
                <w:b/>
                <w:noProof/>
              </w:rPr>
            </w:pPr>
            <w:r w:rsidRPr="00262D83">
              <w:rPr>
                <w:b/>
                <w:bCs/>
                <w:noProof/>
              </w:rPr>
              <w:t>Докторант: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300D" w:rsidRPr="00262D83" w:rsidRDefault="0076300D" w:rsidP="001B38CF">
            <w:pPr>
              <w:jc w:val="both"/>
              <w:rPr>
                <w:b/>
                <w:bCs/>
                <w:i/>
                <w:noProof/>
                <w:color w:val="FFFFFF"/>
              </w:rPr>
            </w:pPr>
          </w:p>
        </w:tc>
        <w:tc>
          <w:tcPr>
            <w:tcW w:w="2268" w:type="dxa"/>
          </w:tcPr>
          <w:p w:rsidR="00573ED0" w:rsidRPr="00262D83" w:rsidRDefault="00573ED0" w:rsidP="001B38CF">
            <w:pPr>
              <w:jc w:val="both"/>
              <w:rPr>
                <w:b/>
                <w:bCs/>
                <w:noProof/>
              </w:rPr>
            </w:pPr>
            <w:r w:rsidRPr="00262D83">
              <w:rPr>
                <w:rStyle w:val="a6"/>
              </w:rPr>
              <w:t>/</w:t>
            </w:r>
            <w:r w:rsidR="0076300D">
              <w:rPr>
                <w:rStyle w:val="a6"/>
                <w:u w:val="single"/>
              </w:rPr>
              <w:t xml:space="preserve"> </w:t>
            </w:r>
            <w:r w:rsidRPr="00262D83">
              <w:rPr>
                <w:rStyle w:val="a6"/>
                <w:u w:val="single"/>
              </w:rPr>
              <w:t xml:space="preserve">                </w:t>
            </w:r>
            <w:r w:rsidRPr="00262D83">
              <w:rPr>
                <w:b/>
                <w:bCs/>
                <w:noProof/>
                <w:u w:val="single"/>
              </w:rPr>
              <w:t xml:space="preserve">             </w:t>
            </w:r>
            <w:r w:rsidRPr="00262D83">
              <w:rPr>
                <w:b/>
                <w:bCs/>
                <w:noProof/>
              </w:rPr>
              <w:t>/</w:t>
            </w:r>
          </w:p>
        </w:tc>
      </w:tr>
    </w:tbl>
    <w:p w:rsidR="00573ED0" w:rsidRPr="00262D83" w:rsidRDefault="00573ED0" w:rsidP="00740E56">
      <w:pPr>
        <w:tabs>
          <w:tab w:val="left" w:pos="851"/>
        </w:tabs>
        <w:jc w:val="both"/>
      </w:pPr>
    </w:p>
    <w:sectPr w:rsidR="00573ED0" w:rsidRPr="00262D83" w:rsidSect="00E95649">
      <w:pgSz w:w="11906" w:h="16838"/>
      <w:pgMar w:top="851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9"/>
    <w:multiLevelType w:val="multi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496B15"/>
    <w:multiLevelType w:val="hybridMultilevel"/>
    <w:tmpl w:val="B6E63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C17397"/>
    <w:multiLevelType w:val="hybridMultilevel"/>
    <w:tmpl w:val="932A3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05411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83E54C9"/>
    <w:multiLevelType w:val="hybridMultilevel"/>
    <w:tmpl w:val="1146FD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73ED0"/>
    <w:rsid w:val="00011B58"/>
    <w:rsid w:val="000171C8"/>
    <w:rsid w:val="000260E8"/>
    <w:rsid w:val="000523BB"/>
    <w:rsid w:val="000D7825"/>
    <w:rsid w:val="0010539F"/>
    <w:rsid w:val="00180203"/>
    <w:rsid w:val="00194ACD"/>
    <w:rsid w:val="00194C42"/>
    <w:rsid w:val="0019776D"/>
    <w:rsid w:val="001B38CF"/>
    <w:rsid w:val="00210328"/>
    <w:rsid w:val="00262D83"/>
    <w:rsid w:val="00292464"/>
    <w:rsid w:val="002C58A5"/>
    <w:rsid w:val="002D5190"/>
    <w:rsid w:val="00310D42"/>
    <w:rsid w:val="0032155E"/>
    <w:rsid w:val="003258BE"/>
    <w:rsid w:val="00337DF4"/>
    <w:rsid w:val="0034230C"/>
    <w:rsid w:val="00371632"/>
    <w:rsid w:val="00372455"/>
    <w:rsid w:val="003735C2"/>
    <w:rsid w:val="00385B53"/>
    <w:rsid w:val="003B4EB4"/>
    <w:rsid w:val="00410613"/>
    <w:rsid w:val="00457934"/>
    <w:rsid w:val="004C2E5C"/>
    <w:rsid w:val="004F1608"/>
    <w:rsid w:val="00505128"/>
    <w:rsid w:val="00544086"/>
    <w:rsid w:val="00555ADD"/>
    <w:rsid w:val="00573ED0"/>
    <w:rsid w:val="005B5CE8"/>
    <w:rsid w:val="005B7E6E"/>
    <w:rsid w:val="005C629E"/>
    <w:rsid w:val="0061052A"/>
    <w:rsid w:val="006113E3"/>
    <w:rsid w:val="00614B0B"/>
    <w:rsid w:val="00641D95"/>
    <w:rsid w:val="0068232A"/>
    <w:rsid w:val="006949BC"/>
    <w:rsid w:val="006A586C"/>
    <w:rsid w:val="006F4209"/>
    <w:rsid w:val="00702871"/>
    <w:rsid w:val="00712F4A"/>
    <w:rsid w:val="007337C4"/>
    <w:rsid w:val="00740E56"/>
    <w:rsid w:val="00745E96"/>
    <w:rsid w:val="0075266C"/>
    <w:rsid w:val="00762599"/>
    <w:rsid w:val="0076300D"/>
    <w:rsid w:val="007B1394"/>
    <w:rsid w:val="007C1B1B"/>
    <w:rsid w:val="007C7811"/>
    <w:rsid w:val="007D23BB"/>
    <w:rsid w:val="007D70E8"/>
    <w:rsid w:val="00801643"/>
    <w:rsid w:val="00816D72"/>
    <w:rsid w:val="00817E61"/>
    <w:rsid w:val="00820735"/>
    <w:rsid w:val="008272EC"/>
    <w:rsid w:val="00847E28"/>
    <w:rsid w:val="0085037A"/>
    <w:rsid w:val="00861611"/>
    <w:rsid w:val="008727CC"/>
    <w:rsid w:val="00874D10"/>
    <w:rsid w:val="00890350"/>
    <w:rsid w:val="008F22BB"/>
    <w:rsid w:val="00930E32"/>
    <w:rsid w:val="00940242"/>
    <w:rsid w:val="00950C8C"/>
    <w:rsid w:val="00955B27"/>
    <w:rsid w:val="00956B52"/>
    <w:rsid w:val="00973AFC"/>
    <w:rsid w:val="009929A0"/>
    <w:rsid w:val="0099401A"/>
    <w:rsid w:val="009B382F"/>
    <w:rsid w:val="009D182F"/>
    <w:rsid w:val="009E4C15"/>
    <w:rsid w:val="00A00CDE"/>
    <w:rsid w:val="00A276CA"/>
    <w:rsid w:val="00A44B8E"/>
    <w:rsid w:val="00A50822"/>
    <w:rsid w:val="00A647DC"/>
    <w:rsid w:val="00A65F0D"/>
    <w:rsid w:val="00A70460"/>
    <w:rsid w:val="00A725B5"/>
    <w:rsid w:val="00A902F7"/>
    <w:rsid w:val="00A968B9"/>
    <w:rsid w:val="00AD1DE5"/>
    <w:rsid w:val="00AD45F8"/>
    <w:rsid w:val="00AF570B"/>
    <w:rsid w:val="00B03141"/>
    <w:rsid w:val="00B03B63"/>
    <w:rsid w:val="00B36543"/>
    <w:rsid w:val="00B51D1D"/>
    <w:rsid w:val="00B709BC"/>
    <w:rsid w:val="00B71D5F"/>
    <w:rsid w:val="00B80327"/>
    <w:rsid w:val="00B9654A"/>
    <w:rsid w:val="00BD0E8E"/>
    <w:rsid w:val="00C012A7"/>
    <w:rsid w:val="00C50F2D"/>
    <w:rsid w:val="00C65EA2"/>
    <w:rsid w:val="00C65F22"/>
    <w:rsid w:val="00C86805"/>
    <w:rsid w:val="00C96AE2"/>
    <w:rsid w:val="00CC4544"/>
    <w:rsid w:val="00CE5D6A"/>
    <w:rsid w:val="00CF3D4F"/>
    <w:rsid w:val="00D865D1"/>
    <w:rsid w:val="00DA0ACC"/>
    <w:rsid w:val="00DB24EA"/>
    <w:rsid w:val="00DC1D3E"/>
    <w:rsid w:val="00E255A4"/>
    <w:rsid w:val="00E573A9"/>
    <w:rsid w:val="00E818EF"/>
    <w:rsid w:val="00E95649"/>
    <w:rsid w:val="00EA2E06"/>
    <w:rsid w:val="00EB6D42"/>
    <w:rsid w:val="00EC7F85"/>
    <w:rsid w:val="00ED147D"/>
    <w:rsid w:val="00EE4EAC"/>
    <w:rsid w:val="00F2205A"/>
    <w:rsid w:val="00F24183"/>
    <w:rsid w:val="00F44A12"/>
    <w:rsid w:val="00F55F3E"/>
    <w:rsid w:val="00F662C9"/>
    <w:rsid w:val="00F82270"/>
    <w:rsid w:val="00F828EE"/>
    <w:rsid w:val="00F84BAA"/>
    <w:rsid w:val="00F94EBD"/>
    <w:rsid w:val="00FB0ABB"/>
    <w:rsid w:val="00FC47C2"/>
    <w:rsid w:val="00FD5002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3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73E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573ED0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rsid w:val="00573ED0"/>
    <w:pPr>
      <w:suppressAutoHyphens/>
      <w:spacing w:after="120"/>
      <w:ind w:firstLine="709"/>
      <w:jc w:val="both"/>
    </w:pPr>
    <w:rPr>
      <w:rFonts w:eastAsia="Calibri"/>
      <w:sz w:val="28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573ED0"/>
    <w:rPr>
      <w:rFonts w:ascii="Times New Roman" w:eastAsia="Calibri" w:hAnsi="Times New Roman" w:cs="Times New Roman"/>
      <w:sz w:val="28"/>
      <w:lang w:eastAsia="ar-SA"/>
    </w:rPr>
  </w:style>
  <w:style w:type="paragraph" w:customStyle="1" w:styleId="12">
    <w:name w:val="Название объекта1"/>
    <w:basedOn w:val="a"/>
    <w:next w:val="a"/>
    <w:rsid w:val="00573ED0"/>
    <w:pPr>
      <w:suppressAutoHyphens/>
      <w:jc w:val="center"/>
    </w:pPr>
    <w:rPr>
      <w:b/>
      <w:bCs/>
      <w:szCs w:val="20"/>
      <w:lang w:eastAsia="ar-SA"/>
    </w:rPr>
  </w:style>
  <w:style w:type="paragraph" w:customStyle="1" w:styleId="Heading">
    <w:name w:val="Heading"/>
    <w:rsid w:val="00573ED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styleId="a6">
    <w:name w:val="page number"/>
    <w:basedOn w:val="a0"/>
    <w:rsid w:val="00573ED0"/>
  </w:style>
  <w:style w:type="paragraph" w:styleId="a7">
    <w:name w:val="Balloon Text"/>
    <w:basedOn w:val="a"/>
    <w:link w:val="a8"/>
    <w:uiPriority w:val="99"/>
    <w:semiHidden/>
    <w:unhideWhenUsed/>
    <w:rsid w:val="00B96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5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B03141"/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C012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12A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1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12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12A7"/>
    <w:rPr>
      <w:b/>
      <w:bCs/>
    </w:rPr>
  </w:style>
  <w:style w:type="paragraph" w:customStyle="1" w:styleId="ConsPlusNonformat">
    <w:name w:val="ConsPlusNonformat"/>
    <w:rsid w:val="00820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B24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2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30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34230C"/>
    <w:rPr>
      <w:color w:val="106BBE"/>
    </w:rPr>
  </w:style>
  <w:style w:type="table" w:styleId="af">
    <w:name w:val="Table Grid"/>
    <w:basedOn w:val="a1"/>
    <w:rsid w:val="00A7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5A6A5-A340-485E-9F28-07B52175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nesterovalu</dc:creator>
  <cp:lastModifiedBy>Ирина Баштанар</cp:lastModifiedBy>
  <cp:revision>11</cp:revision>
  <cp:lastPrinted>2017-01-24T10:31:00Z</cp:lastPrinted>
  <dcterms:created xsi:type="dcterms:W3CDTF">2017-01-26T05:02:00Z</dcterms:created>
  <dcterms:modified xsi:type="dcterms:W3CDTF">2020-04-21T17:31:00Z</dcterms:modified>
</cp:coreProperties>
</file>